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9BBB" w14:textId="77777777" w:rsidR="00E9656D" w:rsidRDefault="00E9656D" w:rsidP="004E70F6">
      <w:pPr>
        <w:jc w:val="center"/>
        <w:rPr>
          <w:rFonts w:ascii="Times New Roman" w:eastAsia="Calibri" w:hAnsi="Times New Roman" w:cs="Times New Roman"/>
          <w:b/>
          <w:iCs/>
        </w:rPr>
      </w:pPr>
      <w:bookmarkStart w:id="0" w:name="_Hlk41621609"/>
    </w:p>
    <w:p w14:paraId="4D0A2BD2" w14:textId="20FE1B32" w:rsidR="000664BF" w:rsidRDefault="000664BF" w:rsidP="004F2CF2">
      <w:pPr>
        <w:jc w:val="center"/>
        <w:rPr>
          <w:rFonts w:ascii="Times New Roman" w:eastAsia="Calibri" w:hAnsi="Times New Roman" w:cs="Times New Roman"/>
          <w:b/>
          <w:iCs/>
        </w:rPr>
      </w:pPr>
    </w:p>
    <w:p w14:paraId="4F661EFC" w14:textId="1BBF90E0" w:rsidR="000664BF" w:rsidRDefault="000664BF" w:rsidP="000664BF">
      <w:pPr>
        <w:jc w:val="both"/>
        <w:rPr>
          <w:rFonts w:ascii="Times New Roman" w:eastAsia="Calibri" w:hAnsi="Times New Roman" w:cs="Times New Roman"/>
          <w:b/>
          <w:iCs/>
        </w:rPr>
      </w:pPr>
    </w:p>
    <w:p w14:paraId="1F25A75C" w14:textId="029240EE" w:rsidR="000664BF" w:rsidRDefault="000664BF" w:rsidP="000664BF">
      <w:pPr>
        <w:jc w:val="both"/>
        <w:rPr>
          <w:rFonts w:ascii="Times New Roman" w:eastAsia="Calibri" w:hAnsi="Times New Roman" w:cs="Times New Roman"/>
          <w:b/>
          <w:iCs/>
        </w:rPr>
      </w:pPr>
    </w:p>
    <w:p w14:paraId="3FD18908" w14:textId="6482D5F1" w:rsidR="000664BF" w:rsidRDefault="000664BF" w:rsidP="000664BF">
      <w:pPr>
        <w:jc w:val="both"/>
        <w:rPr>
          <w:rFonts w:ascii="Times New Roman" w:eastAsia="Calibri" w:hAnsi="Times New Roman" w:cs="Times New Roman"/>
          <w:b/>
          <w:iCs/>
        </w:rPr>
      </w:pPr>
    </w:p>
    <w:p w14:paraId="3898AF8C" w14:textId="5383B35C" w:rsidR="000664BF" w:rsidRPr="004F2CF2" w:rsidRDefault="0081542F" w:rsidP="000664BF">
      <w:pPr>
        <w:jc w:val="center"/>
        <w:rPr>
          <w:rFonts w:ascii="Corbel" w:hAnsi="Corbel"/>
          <w:b/>
          <w:sz w:val="46"/>
          <w:szCs w:val="46"/>
        </w:rPr>
      </w:pPr>
      <w:r>
        <w:rPr>
          <w:rFonts w:ascii="Corbel" w:hAnsi="Corbel"/>
          <w:b/>
          <w:sz w:val="46"/>
          <w:szCs w:val="46"/>
        </w:rPr>
        <w:t xml:space="preserve">Burkina Faso </w:t>
      </w:r>
      <w:r w:rsidR="000664BF" w:rsidRPr="004F2CF2">
        <w:rPr>
          <w:rFonts w:ascii="Corbel" w:hAnsi="Corbel"/>
          <w:b/>
          <w:sz w:val="46"/>
          <w:szCs w:val="46"/>
        </w:rPr>
        <w:t>/</w:t>
      </w:r>
      <w:r>
        <w:rPr>
          <w:rFonts w:ascii="Corbel" w:hAnsi="Corbel"/>
          <w:b/>
          <w:sz w:val="46"/>
          <w:szCs w:val="46"/>
        </w:rPr>
        <w:t xml:space="preserve"> Ministère des Ressources Animales et Halieutiques</w:t>
      </w:r>
    </w:p>
    <w:p w14:paraId="54934FDF" w14:textId="0417EA81" w:rsidR="000664BF" w:rsidRPr="00E237B0" w:rsidRDefault="0081542F" w:rsidP="000664BF">
      <w:pPr>
        <w:jc w:val="center"/>
        <w:rPr>
          <w:rFonts w:ascii="Corbel" w:hAnsi="Corbel"/>
          <w:b/>
          <w:color w:val="92D050"/>
          <w:sz w:val="46"/>
          <w:szCs w:val="46"/>
        </w:rPr>
      </w:pPr>
      <w:r w:rsidRPr="00E237B0">
        <w:rPr>
          <w:rFonts w:ascii="Corbel" w:hAnsi="Corbel"/>
          <w:b/>
          <w:color w:val="92D050"/>
          <w:sz w:val="46"/>
          <w:szCs w:val="46"/>
        </w:rPr>
        <w:t>Projet Régional d’Appui au Pastoralisme au Sahel, P173197</w:t>
      </w:r>
    </w:p>
    <w:p w14:paraId="326BF8D3" w14:textId="77777777" w:rsidR="000664BF" w:rsidRPr="004E7CEA" w:rsidRDefault="000664BF" w:rsidP="000664BF">
      <w:pPr>
        <w:jc w:val="center"/>
        <w:rPr>
          <w:rFonts w:ascii="Corbel" w:hAnsi="Corbel"/>
          <w:b/>
          <w:sz w:val="48"/>
        </w:rPr>
      </w:pPr>
    </w:p>
    <w:p w14:paraId="69CF799D" w14:textId="07E7D3E7" w:rsidR="000664BF" w:rsidRPr="004F2CF2" w:rsidRDefault="000664BF" w:rsidP="000664BF">
      <w:pPr>
        <w:jc w:val="center"/>
        <w:rPr>
          <w:rFonts w:ascii="Corbel" w:hAnsi="Corbel" w:cs="Times New Roman"/>
          <w:b/>
          <w:color w:val="4472C4" w:themeColor="accent1"/>
          <w:sz w:val="46"/>
          <w:szCs w:val="46"/>
        </w:rPr>
      </w:pPr>
      <w:r w:rsidRPr="004F2CF2">
        <w:rPr>
          <w:rFonts w:ascii="Corbel" w:hAnsi="Corbel" w:cs="Times New Roman"/>
          <w:b/>
          <w:color w:val="4472C4" w:themeColor="accent1"/>
          <w:sz w:val="46"/>
          <w:szCs w:val="46"/>
        </w:rPr>
        <w:t xml:space="preserve">PLAN </w:t>
      </w:r>
      <w:r w:rsidR="004F2CF2" w:rsidRPr="004F2CF2">
        <w:rPr>
          <w:rFonts w:ascii="Corbel" w:hAnsi="Corbel" w:cs="Times New Roman"/>
          <w:b/>
          <w:color w:val="4472C4" w:themeColor="accent1"/>
          <w:sz w:val="46"/>
          <w:szCs w:val="46"/>
        </w:rPr>
        <w:t>D’ENGAGEMENT ENVIRONNEMENTAL</w:t>
      </w:r>
      <w:r w:rsidRPr="004F2CF2">
        <w:rPr>
          <w:rFonts w:ascii="Corbel" w:hAnsi="Corbel" w:cs="Times New Roman"/>
          <w:b/>
          <w:color w:val="4472C4" w:themeColor="accent1"/>
          <w:sz w:val="46"/>
          <w:szCs w:val="46"/>
        </w:rPr>
        <w:t xml:space="preserve"> ET SOCIAL (PEES)</w:t>
      </w:r>
    </w:p>
    <w:p w14:paraId="69A30D36" w14:textId="77777777" w:rsidR="000664BF" w:rsidRPr="000A0AEB" w:rsidRDefault="000664BF" w:rsidP="000664BF">
      <w:pPr>
        <w:jc w:val="center"/>
        <w:rPr>
          <w:rFonts w:ascii="Corbel" w:hAnsi="Corbel"/>
          <w:b/>
          <w:color w:val="4472C4" w:themeColor="accent1"/>
          <w:sz w:val="48"/>
        </w:rPr>
      </w:pPr>
    </w:p>
    <w:p w14:paraId="14A7BEF3" w14:textId="334F6309" w:rsidR="000664BF" w:rsidRDefault="00206886" w:rsidP="000664BF">
      <w:pPr>
        <w:jc w:val="center"/>
        <w:rPr>
          <w:sz w:val="44"/>
        </w:rPr>
      </w:pPr>
      <w:r w:rsidRPr="00E237B0">
        <w:rPr>
          <w:rFonts w:ascii="Times New Roman" w:hAnsi="Times New Roman" w:cs="Times New Roman"/>
          <w:b/>
          <w:sz w:val="28"/>
          <w:szCs w:val="28"/>
        </w:rPr>
        <w:t>1er mars 2021</w:t>
      </w:r>
      <w:r w:rsidR="000664BF">
        <w:br w:type="page"/>
      </w:r>
    </w:p>
    <w:p w14:paraId="62E11C76" w14:textId="1A3FF1BB" w:rsidR="004E70F6" w:rsidRPr="00B01C7E" w:rsidRDefault="004E70F6" w:rsidP="004E70F6">
      <w:pPr>
        <w:jc w:val="center"/>
        <w:rPr>
          <w:rFonts w:ascii="Times New Roman" w:eastAsia="Calibri" w:hAnsi="Times New Roman" w:cs="Times New Roman"/>
          <w:b/>
          <w:iCs/>
        </w:rPr>
      </w:pPr>
      <w:r w:rsidRPr="00B01C7E">
        <w:rPr>
          <w:rFonts w:ascii="Times New Roman" w:eastAsia="Calibri" w:hAnsi="Times New Roman" w:cs="Times New Roman"/>
          <w:b/>
          <w:iCs/>
        </w:rPr>
        <w:lastRenderedPageBreak/>
        <w:t>PLAN D’ENGAGEMENT ENVIRONNEMENTAL ET SOCIAL</w:t>
      </w:r>
    </w:p>
    <w:p w14:paraId="710DB3F4" w14:textId="124D2F8A" w:rsidR="004E70F6" w:rsidRPr="00B01C7E" w:rsidRDefault="004E70F6" w:rsidP="004E70F6">
      <w:pPr>
        <w:numPr>
          <w:ilvl w:val="3"/>
          <w:numId w:val="1"/>
        </w:numPr>
        <w:spacing w:after="0" w:line="240" w:lineRule="auto"/>
        <w:ind w:left="360"/>
        <w:jc w:val="both"/>
        <w:rPr>
          <w:rFonts w:ascii="Times New Roman" w:eastAsia="Yu Mincho" w:hAnsi="Times New Roman" w:cs="Times New Roman"/>
        </w:rPr>
      </w:pPr>
      <w:bookmarkStart w:id="1" w:name="_Hlk55816392"/>
      <w:r w:rsidRPr="00B01C7E">
        <w:rPr>
          <w:rFonts w:ascii="Times New Roman" w:eastAsia="Yu Mincho" w:hAnsi="Times New Roman" w:cs="Times New Roman"/>
        </w:rPr>
        <w:t>Le Gouvernement du B</w:t>
      </w:r>
      <w:r w:rsidR="00D76202" w:rsidRPr="00B01C7E">
        <w:rPr>
          <w:rFonts w:ascii="Times New Roman" w:eastAsia="Yu Mincho" w:hAnsi="Times New Roman" w:cs="Times New Roman"/>
        </w:rPr>
        <w:t>urkina Faso</w:t>
      </w:r>
      <w:r w:rsidRPr="00B01C7E">
        <w:rPr>
          <w:rFonts w:ascii="Times New Roman" w:eastAsia="Yu Mincho" w:hAnsi="Times New Roman" w:cs="Times New Roman"/>
        </w:rPr>
        <w:t xml:space="preserve"> </w:t>
      </w:r>
      <w:r w:rsidRPr="00B01C7E">
        <w:rPr>
          <w:rFonts w:ascii="Times New Roman" w:eastAsia="Calibri" w:hAnsi="Times New Roman" w:cs="Times New Roman"/>
        </w:rPr>
        <w:t xml:space="preserve">(ci-après désigné </w:t>
      </w:r>
      <w:r w:rsidR="00206886">
        <w:rPr>
          <w:rFonts w:ascii="Times New Roman" w:eastAsia="Calibri" w:hAnsi="Times New Roman" w:cs="Times New Roman"/>
        </w:rPr>
        <w:t>« </w:t>
      </w:r>
      <w:r w:rsidRPr="00B01C7E">
        <w:rPr>
          <w:rFonts w:ascii="Times New Roman" w:eastAsia="Calibri" w:hAnsi="Times New Roman" w:cs="Times New Roman"/>
          <w:b/>
        </w:rPr>
        <w:t xml:space="preserve">le </w:t>
      </w:r>
      <w:r w:rsidR="00E9656D">
        <w:rPr>
          <w:rFonts w:ascii="Times New Roman" w:eastAsia="Calibri" w:hAnsi="Times New Roman" w:cs="Times New Roman"/>
          <w:b/>
        </w:rPr>
        <w:t>Bénéficiaire</w:t>
      </w:r>
      <w:r w:rsidR="00206886">
        <w:rPr>
          <w:rFonts w:ascii="Times New Roman" w:eastAsia="Calibri" w:hAnsi="Times New Roman" w:cs="Times New Roman"/>
          <w:b/>
        </w:rPr>
        <w:t> »</w:t>
      </w:r>
      <w:r w:rsidRPr="00B01C7E">
        <w:rPr>
          <w:rFonts w:ascii="Times New Roman" w:eastAsia="Calibri" w:hAnsi="Times New Roman" w:cs="Times New Roman"/>
        </w:rPr>
        <w:t xml:space="preserve">) </w:t>
      </w:r>
      <w:r w:rsidRPr="00B01C7E">
        <w:rPr>
          <w:rFonts w:ascii="Times New Roman" w:eastAsia="Yu Mincho" w:hAnsi="Times New Roman" w:cs="Times New Roman"/>
        </w:rPr>
        <w:t>prévoit la mise en œuvre du</w:t>
      </w:r>
      <w:r w:rsidR="00E20C3B">
        <w:rPr>
          <w:rFonts w:ascii="Times New Roman" w:eastAsia="Yu Mincho" w:hAnsi="Times New Roman" w:cs="Times New Roman"/>
        </w:rPr>
        <w:t xml:space="preserve"> projet Régional d’Appui au Pastoralisme au Sahel – Burkina Faso </w:t>
      </w:r>
      <w:r w:rsidR="00E20C3B" w:rsidRPr="00E20C3B">
        <w:rPr>
          <w:rFonts w:ascii="Times New Roman" w:eastAsia="Yu Mincho" w:hAnsi="Times New Roman" w:cs="Times New Roman"/>
        </w:rPr>
        <w:t>(</w:t>
      </w:r>
      <w:r w:rsidR="00206886">
        <w:rPr>
          <w:rFonts w:ascii="Times New Roman" w:eastAsia="Yu Mincho" w:hAnsi="Times New Roman" w:cs="Times New Roman"/>
        </w:rPr>
        <w:t>« </w:t>
      </w:r>
      <w:r w:rsidR="00E20C3B" w:rsidRPr="00E20C3B">
        <w:rPr>
          <w:rFonts w:ascii="Times New Roman" w:eastAsia="Yu Mincho" w:hAnsi="Times New Roman" w:cs="Times New Roman"/>
        </w:rPr>
        <w:t>PRAPS</w:t>
      </w:r>
      <w:r w:rsidR="00831355">
        <w:rPr>
          <w:rFonts w:ascii="Times New Roman" w:eastAsia="Yu Mincho" w:hAnsi="Times New Roman" w:cs="Times New Roman"/>
        </w:rPr>
        <w:t xml:space="preserve"> II </w:t>
      </w:r>
      <w:r w:rsidR="00E20C3B" w:rsidRPr="00E20C3B">
        <w:rPr>
          <w:rFonts w:ascii="Times New Roman" w:eastAsia="Yu Mincho" w:hAnsi="Times New Roman" w:cs="Times New Roman"/>
        </w:rPr>
        <w:t>BF</w:t>
      </w:r>
      <w:r w:rsidR="00206886">
        <w:rPr>
          <w:rFonts w:ascii="Times New Roman" w:eastAsia="Yu Mincho" w:hAnsi="Times New Roman" w:cs="Times New Roman"/>
        </w:rPr>
        <w:t> »</w:t>
      </w:r>
      <w:r w:rsidR="00E20C3B" w:rsidRPr="00E20C3B">
        <w:rPr>
          <w:rFonts w:ascii="Times New Roman" w:eastAsia="Yu Mincho" w:hAnsi="Times New Roman" w:cs="Times New Roman"/>
        </w:rPr>
        <w:t>)</w:t>
      </w:r>
      <w:r w:rsidR="00E20C3B">
        <w:rPr>
          <w:rFonts w:ascii="Times New Roman" w:eastAsia="Yu Mincho" w:hAnsi="Times New Roman" w:cs="Times New Roman"/>
        </w:rPr>
        <w:t xml:space="preserve"> </w:t>
      </w:r>
      <w:r w:rsidR="00831355" w:rsidRPr="00831355">
        <w:rPr>
          <w:rFonts w:ascii="Times New Roman" w:eastAsia="Yu Mincho" w:hAnsi="Times New Roman" w:cs="Times New Roman"/>
        </w:rPr>
        <w:t xml:space="preserve">en association avec le Ministère </w:t>
      </w:r>
      <w:r w:rsidR="00831355">
        <w:rPr>
          <w:rFonts w:ascii="Times New Roman" w:eastAsia="Yu Mincho" w:hAnsi="Times New Roman" w:cs="Times New Roman"/>
        </w:rPr>
        <w:t>des Ressources Animales et Halieutiques (</w:t>
      </w:r>
      <w:r w:rsidR="00206886">
        <w:rPr>
          <w:rFonts w:ascii="Times New Roman" w:eastAsia="Yu Mincho" w:hAnsi="Times New Roman" w:cs="Times New Roman"/>
        </w:rPr>
        <w:t>« </w:t>
      </w:r>
      <w:r w:rsidR="00831355">
        <w:rPr>
          <w:rFonts w:ascii="Times New Roman" w:eastAsia="Yu Mincho" w:hAnsi="Times New Roman" w:cs="Times New Roman"/>
        </w:rPr>
        <w:t>MRAH</w:t>
      </w:r>
      <w:r w:rsidR="00206886">
        <w:rPr>
          <w:rFonts w:ascii="Times New Roman" w:eastAsia="Yu Mincho" w:hAnsi="Times New Roman" w:cs="Times New Roman"/>
        </w:rPr>
        <w:t> »</w:t>
      </w:r>
      <w:r w:rsidR="00831355">
        <w:rPr>
          <w:rFonts w:ascii="Times New Roman" w:eastAsia="Yu Mincho" w:hAnsi="Times New Roman" w:cs="Times New Roman"/>
        </w:rPr>
        <w:t xml:space="preserve">). </w:t>
      </w:r>
      <w:bookmarkEnd w:id="1"/>
      <w:r w:rsidRPr="00B01C7E">
        <w:rPr>
          <w:rFonts w:ascii="Times New Roman" w:eastAsia="Yu Mincho" w:hAnsi="Times New Roman" w:cs="Times New Roman"/>
        </w:rPr>
        <w:t xml:space="preserve">L’Association </w:t>
      </w:r>
      <w:r w:rsidR="003D265D" w:rsidRPr="00B01C7E">
        <w:rPr>
          <w:rFonts w:ascii="Times New Roman" w:eastAsia="Yu Mincho" w:hAnsi="Times New Roman" w:cs="Times New Roman"/>
        </w:rPr>
        <w:t>I</w:t>
      </w:r>
      <w:r w:rsidRPr="00B01C7E">
        <w:rPr>
          <w:rFonts w:ascii="Times New Roman" w:eastAsia="Yu Mincho" w:hAnsi="Times New Roman" w:cs="Times New Roman"/>
        </w:rPr>
        <w:t xml:space="preserve">nternationale de </w:t>
      </w:r>
      <w:r w:rsidR="003D265D" w:rsidRPr="00B01C7E">
        <w:rPr>
          <w:rFonts w:ascii="Times New Roman" w:eastAsia="Yu Mincho" w:hAnsi="Times New Roman" w:cs="Times New Roman"/>
        </w:rPr>
        <w:t>D</w:t>
      </w:r>
      <w:r w:rsidRPr="00B01C7E">
        <w:rPr>
          <w:rFonts w:ascii="Times New Roman" w:eastAsia="Yu Mincho" w:hAnsi="Times New Roman" w:cs="Times New Roman"/>
        </w:rPr>
        <w:t>éveloppement</w:t>
      </w:r>
      <w:r w:rsidR="00831355">
        <w:rPr>
          <w:rFonts w:ascii="Times New Roman" w:eastAsia="Yu Mincho" w:hAnsi="Times New Roman" w:cs="Times New Roman"/>
        </w:rPr>
        <w:t xml:space="preserve"> (IDA)</w:t>
      </w:r>
      <w:r w:rsidRPr="00B01C7E">
        <w:rPr>
          <w:rFonts w:ascii="Times New Roman" w:eastAsia="Yu Mincho" w:hAnsi="Times New Roman" w:cs="Times New Roman"/>
        </w:rPr>
        <w:t xml:space="preserve"> (ci-après désignée </w:t>
      </w:r>
      <w:r w:rsidR="00206886">
        <w:rPr>
          <w:rFonts w:ascii="Times New Roman" w:eastAsia="Yu Mincho" w:hAnsi="Times New Roman" w:cs="Times New Roman"/>
        </w:rPr>
        <w:t>« </w:t>
      </w:r>
      <w:r w:rsidRPr="00B01C7E">
        <w:rPr>
          <w:rFonts w:ascii="Times New Roman" w:eastAsia="Yu Mincho" w:hAnsi="Times New Roman" w:cs="Times New Roman"/>
          <w:b/>
          <w:bCs/>
        </w:rPr>
        <w:t>l’Association</w:t>
      </w:r>
      <w:r w:rsidR="00206886">
        <w:rPr>
          <w:rFonts w:ascii="Times New Roman" w:eastAsia="Yu Mincho" w:hAnsi="Times New Roman" w:cs="Times New Roman"/>
          <w:b/>
          <w:bCs/>
        </w:rPr>
        <w:t> »</w:t>
      </w:r>
      <w:r w:rsidRPr="00B01C7E">
        <w:rPr>
          <w:rFonts w:ascii="Times New Roman" w:eastAsia="Yu Mincho" w:hAnsi="Times New Roman" w:cs="Times New Roman"/>
        </w:rPr>
        <w:t xml:space="preserve">) a convenu d’accorder un financement </w:t>
      </w:r>
      <w:r w:rsidR="00831355" w:rsidRPr="00831355">
        <w:rPr>
          <w:rFonts w:ascii="Times New Roman" w:eastAsia="Yu Mincho" w:hAnsi="Times New Roman" w:cs="Times New Roman"/>
        </w:rPr>
        <w:t xml:space="preserve">sous forme de Don </w:t>
      </w:r>
      <w:r w:rsidR="0060152B">
        <w:rPr>
          <w:rFonts w:ascii="Times New Roman" w:eastAsia="Yu Mincho" w:hAnsi="Times New Roman" w:cs="Times New Roman"/>
        </w:rPr>
        <w:t xml:space="preserve">ou crédit </w:t>
      </w:r>
      <w:r w:rsidR="00831355" w:rsidRPr="00831355">
        <w:rPr>
          <w:rFonts w:ascii="Times New Roman" w:eastAsia="Yu Mincho" w:hAnsi="Times New Roman" w:cs="Times New Roman"/>
        </w:rPr>
        <w:t xml:space="preserve">au projet PRAPS II </w:t>
      </w:r>
      <w:r w:rsidR="00831355">
        <w:rPr>
          <w:rFonts w:ascii="Times New Roman" w:eastAsia="Yu Mincho" w:hAnsi="Times New Roman" w:cs="Times New Roman"/>
        </w:rPr>
        <w:t>BF</w:t>
      </w:r>
      <w:r w:rsidR="00831355" w:rsidRPr="00831355">
        <w:rPr>
          <w:rFonts w:ascii="Times New Roman" w:eastAsia="Yu Mincho" w:hAnsi="Times New Roman" w:cs="Times New Roman"/>
        </w:rPr>
        <w:t xml:space="preserve">, désigné </w:t>
      </w:r>
      <w:r w:rsidR="00206886">
        <w:rPr>
          <w:rFonts w:ascii="Times New Roman" w:eastAsia="Yu Mincho" w:hAnsi="Times New Roman" w:cs="Times New Roman"/>
        </w:rPr>
        <w:t>« </w:t>
      </w:r>
      <w:r w:rsidR="00831355" w:rsidRPr="00831355">
        <w:rPr>
          <w:rFonts w:ascii="Times New Roman" w:eastAsia="Yu Mincho" w:hAnsi="Times New Roman" w:cs="Times New Roman"/>
        </w:rPr>
        <w:t>le Proj</w:t>
      </w:r>
      <w:r w:rsidR="00206886">
        <w:rPr>
          <w:rFonts w:ascii="Times New Roman" w:eastAsia="Yu Mincho" w:hAnsi="Times New Roman" w:cs="Times New Roman"/>
        </w:rPr>
        <w:t>et »</w:t>
      </w:r>
      <w:r w:rsidR="00831355" w:rsidRPr="00831355">
        <w:rPr>
          <w:rFonts w:ascii="Times New Roman" w:eastAsia="Yu Mincho" w:hAnsi="Times New Roman" w:cs="Times New Roman"/>
        </w:rPr>
        <w:t>.</w:t>
      </w:r>
    </w:p>
    <w:p w14:paraId="35BD96B8" w14:textId="33736D38" w:rsidR="004E70F6" w:rsidRPr="00B01C7E" w:rsidRDefault="004E70F6" w:rsidP="00E20C3B">
      <w:pPr>
        <w:spacing w:after="0" w:line="240" w:lineRule="auto"/>
        <w:jc w:val="both"/>
        <w:rPr>
          <w:rFonts w:ascii="Times New Roman" w:eastAsia="Yu Mincho" w:hAnsi="Times New Roman" w:cs="Times New Roman"/>
        </w:rPr>
      </w:pPr>
      <w:bookmarkStart w:id="2" w:name="_Hlk58730876"/>
    </w:p>
    <w:bookmarkEnd w:id="2"/>
    <w:p w14:paraId="454BED15" w14:textId="3CFB8061" w:rsidR="004E70F6" w:rsidRPr="00B01C7E" w:rsidRDefault="004E70F6" w:rsidP="004E70F6">
      <w:pPr>
        <w:numPr>
          <w:ilvl w:val="3"/>
          <w:numId w:val="1"/>
        </w:numPr>
        <w:spacing w:after="0" w:line="240" w:lineRule="auto"/>
        <w:ind w:left="360"/>
        <w:jc w:val="both"/>
        <w:rPr>
          <w:rFonts w:ascii="Times New Roman" w:eastAsia="Yu Mincho" w:hAnsi="Times New Roman" w:cs="Times New Roman"/>
        </w:rPr>
      </w:pPr>
      <w:r w:rsidRPr="00B01C7E">
        <w:rPr>
          <w:rFonts w:ascii="Times New Roman" w:eastAsia="Yu Mincho" w:hAnsi="Times New Roman" w:cs="Times New Roman"/>
        </w:rPr>
        <w:t xml:space="preserve">Le </w:t>
      </w:r>
      <w:r w:rsidR="00831355">
        <w:rPr>
          <w:rFonts w:ascii="Times New Roman" w:eastAsia="Yu Mincho" w:hAnsi="Times New Roman" w:cs="Times New Roman"/>
        </w:rPr>
        <w:t>Bénéficiaire</w:t>
      </w:r>
      <w:r w:rsidR="00831355" w:rsidRPr="00B01C7E">
        <w:rPr>
          <w:rFonts w:ascii="Times New Roman" w:eastAsia="Yu Mincho" w:hAnsi="Times New Roman" w:cs="Times New Roman"/>
        </w:rPr>
        <w:t xml:space="preserve"> </w:t>
      </w:r>
      <w:r w:rsidRPr="00B01C7E">
        <w:rPr>
          <w:rFonts w:ascii="Times New Roman" w:eastAsia="Yu Mincho" w:hAnsi="Times New Roman" w:cs="Times New Roman"/>
        </w:rPr>
        <w:t xml:space="preserve">mettra en œuvre les mesures et actions concrètes nécessaires </w:t>
      </w:r>
      <w:r w:rsidR="00BA554D" w:rsidRPr="00BA554D">
        <w:rPr>
          <w:rFonts w:ascii="Times New Roman" w:eastAsia="Yu Mincho" w:hAnsi="Times New Roman" w:cs="Times New Roman"/>
        </w:rPr>
        <w:t xml:space="preserve">pour faire en sorte </w:t>
      </w:r>
      <w:r w:rsidR="00BA554D">
        <w:rPr>
          <w:rFonts w:ascii="Times New Roman" w:eastAsia="Yu Mincho" w:hAnsi="Times New Roman" w:cs="Times New Roman"/>
        </w:rPr>
        <w:t xml:space="preserve">que </w:t>
      </w:r>
      <w:r w:rsidR="00BA554D" w:rsidRPr="00BA554D">
        <w:rPr>
          <w:rFonts w:ascii="Times New Roman" w:eastAsia="Yu Mincho" w:hAnsi="Times New Roman" w:cs="Times New Roman"/>
        </w:rPr>
        <w:t>le Projet soit exécuté dans le respect des Normes environnementales et sociales (NES). Le présent Plan d’engagement environnemental et social (PEES) énonce ces mesures et actions, tout document ou plan associé, ainsi que leur calendrier de mise en œuvre</w:t>
      </w:r>
      <w:r w:rsidRPr="00B01C7E">
        <w:rPr>
          <w:rFonts w:ascii="Times New Roman" w:eastAsia="Yu Mincho" w:hAnsi="Times New Roman" w:cs="Times New Roman"/>
        </w:rPr>
        <w:t>.</w:t>
      </w:r>
    </w:p>
    <w:p w14:paraId="0CD3091C" w14:textId="77777777" w:rsidR="004E70F6" w:rsidRPr="00B01C7E" w:rsidRDefault="004E70F6" w:rsidP="004E70F6">
      <w:pPr>
        <w:spacing w:after="0" w:line="240" w:lineRule="auto"/>
        <w:rPr>
          <w:rFonts w:ascii="Times New Roman" w:eastAsia="Yu Mincho" w:hAnsi="Times New Roman" w:cs="Times New Roman"/>
        </w:rPr>
      </w:pPr>
    </w:p>
    <w:p w14:paraId="3F56FC48" w14:textId="707801B6" w:rsidR="00793880" w:rsidRPr="00B01C7E" w:rsidRDefault="004E70F6" w:rsidP="00793880">
      <w:pPr>
        <w:numPr>
          <w:ilvl w:val="3"/>
          <w:numId w:val="1"/>
        </w:numPr>
        <w:spacing w:after="0" w:line="240" w:lineRule="auto"/>
        <w:ind w:left="360"/>
        <w:jc w:val="both"/>
        <w:rPr>
          <w:rFonts w:ascii="Times New Roman" w:eastAsia="Yu Mincho" w:hAnsi="Times New Roman" w:cs="Times New Roman"/>
        </w:rPr>
      </w:pPr>
      <w:r w:rsidRPr="00B01C7E">
        <w:rPr>
          <w:rFonts w:ascii="Times New Roman" w:eastAsia="Yu Mincho" w:hAnsi="Times New Roman" w:cs="Times New Roman"/>
        </w:rPr>
        <w:t xml:space="preserve">Le </w:t>
      </w:r>
      <w:r w:rsidR="00636EE9">
        <w:rPr>
          <w:rFonts w:ascii="Times New Roman" w:eastAsia="Yu Mincho" w:hAnsi="Times New Roman" w:cs="Times New Roman"/>
        </w:rPr>
        <w:t>Bénéficiaire</w:t>
      </w:r>
      <w:r w:rsidR="00636EE9" w:rsidRPr="00B01C7E">
        <w:rPr>
          <w:rFonts w:ascii="Times New Roman" w:eastAsia="Yu Mincho" w:hAnsi="Times New Roman" w:cs="Times New Roman"/>
        </w:rPr>
        <w:t xml:space="preserve"> </w:t>
      </w:r>
      <w:r w:rsidRPr="00B01C7E">
        <w:rPr>
          <w:rFonts w:ascii="Times New Roman" w:eastAsia="Yu Mincho" w:hAnsi="Times New Roman" w:cs="Times New Roman"/>
        </w:rPr>
        <w:t xml:space="preserve">se conformera </w:t>
      </w:r>
      <w:r w:rsidR="00793880" w:rsidRPr="00B01C7E">
        <w:rPr>
          <w:rFonts w:ascii="Times New Roman" w:eastAsia="Yu Mincho" w:hAnsi="Times New Roman" w:cs="Times New Roman"/>
        </w:rPr>
        <w:t xml:space="preserve">par conséquent </w:t>
      </w:r>
      <w:r w:rsidRPr="00B01C7E">
        <w:rPr>
          <w:rFonts w:ascii="Times New Roman" w:eastAsia="Yu Mincho" w:hAnsi="Times New Roman" w:cs="Times New Roman"/>
        </w:rPr>
        <w:t>aux dispositions de tous les documents environnementaux et sociaux requis en vertu du Cadre Environnemental et Social (CES)</w:t>
      </w:r>
      <w:r w:rsidR="00767D0C" w:rsidRPr="00B01C7E">
        <w:rPr>
          <w:rFonts w:ascii="Times New Roman" w:eastAsia="Yu Mincho" w:hAnsi="Times New Roman" w:cs="Times New Roman"/>
        </w:rPr>
        <w:t>,</w:t>
      </w:r>
      <w:r w:rsidRPr="00B01C7E">
        <w:rPr>
          <w:rFonts w:ascii="Times New Roman" w:eastAsia="Yu Mincho" w:hAnsi="Times New Roman" w:cs="Times New Roman"/>
        </w:rPr>
        <w:t xml:space="preserve"> et visés dans le présent </w:t>
      </w:r>
      <w:r w:rsidR="00767D0C" w:rsidRPr="00B01C7E">
        <w:rPr>
          <w:rFonts w:ascii="Times New Roman" w:eastAsia="Yu Mincho" w:hAnsi="Times New Roman" w:cs="Times New Roman"/>
        </w:rPr>
        <w:t>PE</w:t>
      </w:r>
      <w:r w:rsidRPr="00B01C7E">
        <w:rPr>
          <w:rFonts w:ascii="Times New Roman" w:eastAsia="Yu Mincho" w:hAnsi="Times New Roman" w:cs="Times New Roman"/>
        </w:rPr>
        <w:t xml:space="preserve">ES, tels que le </w:t>
      </w:r>
      <w:r w:rsidR="00767D0C" w:rsidRPr="00B01C7E">
        <w:rPr>
          <w:rFonts w:ascii="Times New Roman" w:eastAsia="Yu Mincho" w:hAnsi="Times New Roman" w:cs="Times New Roman"/>
        </w:rPr>
        <w:t>Cadre de Gestion E</w:t>
      </w:r>
      <w:r w:rsidRPr="00B01C7E">
        <w:rPr>
          <w:rFonts w:ascii="Times New Roman" w:eastAsia="Yu Mincho" w:hAnsi="Times New Roman" w:cs="Times New Roman"/>
        </w:rPr>
        <w:t xml:space="preserve">nvironnementale et </w:t>
      </w:r>
      <w:r w:rsidR="00767D0C" w:rsidRPr="00B01C7E">
        <w:rPr>
          <w:rFonts w:ascii="Times New Roman" w:eastAsia="Yu Mincho" w:hAnsi="Times New Roman" w:cs="Times New Roman"/>
        </w:rPr>
        <w:t>S</w:t>
      </w:r>
      <w:r w:rsidRPr="00B01C7E">
        <w:rPr>
          <w:rFonts w:ascii="Times New Roman" w:eastAsia="Yu Mincho" w:hAnsi="Times New Roman" w:cs="Times New Roman"/>
        </w:rPr>
        <w:t>ociale</w:t>
      </w:r>
      <w:r w:rsidR="00767D0C" w:rsidRPr="00B01C7E">
        <w:rPr>
          <w:rFonts w:ascii="Times New Roman" w:eastAsia="Yu Mincho" w:hAnsi="Times New Roman" w:cs="Times New Roman"/>
        </w:rPr>
        <w:t xml:space="preserve"> (CGES)</w:t>
      </w:r>
      <w:r w:rsidR="00100122">
        <w:rPr>
          <w:rFonts w:ascii="Times New Roman" w:eastAsia="Yu Mincho" w:hAnsi="Times New Roman" w:cs="Times New Roman"/>
        </w:rPr>
        <w:t xml:space="preserve"> comprenant un Plan d’Action</w:t>
      </w:r>
      <w:r w:rsidR="0060152B">
        <w:rPr>
          <w:rFonts w:ascii="Times New Roman" w:eastAsia="Yu Mincho" w:hAnsi="Times New Roman" w:cs="Times New Roman"/>
        </w:rPr>
        <w:t>s</w:t>
      </w:r>
      <w:r w:rsidR="00100122">
        <w:rPr>
          <w:rFonts w:ascii="Times New Roman" w:eastAsia="Yu Mincho" w:hAnsi="Times New Roman" w:cs="Times New Roman"/>
        </w:rPr>
        <w:t xml:space="preserve"> </w:t>
      </w:r>
      <w:r w:rsidR="00320633">
        <w:rPr>
          <w:rFonts w:ascii="Times New Roman" w:eastAsia="Yu Mincho" w:hAnsi="Times New Roman" w:cs="Times New Roman"/>
        </w:rPr>
        <w:t>de</w:t>
      </w:r>
      <w:r w:rsidR="00636EE9">
        <w:rPr>
          <w:rFonts w:ascii="Times New Roman" w:eastAsia="Yu Mincho" w:hAnsi="Times New Roman" w:cs="Times New Roman"/>
        </w:rPr>
        <w:t xml:space="preserve"> l’exploitation et abus sexuel (</w:t>
      </w:r>
      <w:r w:rsidR="0060152B">
        <w:rPr>
          <w:rFonts w:ascii="Times New Roman" w:eastAsia="Yu Mincho" w:hAnsi="Times New Roman" w:cs="Times New Roman"/>
        </w:rPr>
        <w:t>PA/</w:t>
      </w:r>
      <w:r w:rsidR="00636EE9">
        <w:rPr>
          <w:rFonts w:ascii="Times New Roman" w:eastAsia="Yu Mincho" w:hAnsi="Times New Roman" w:cs="Times New Roman"/>
        </w:rPr>
        <w:t>EAS), harcèlement sexuel (HS)</w:t>
      </w:r>
      <w:r w:rsidR="00100122">
        <w:rPr>
          <w:rFonts w:ascii="Times New Roman" w:eastAsia="Yu Mincho" w:hAnsi="Times New Roman" w:cs="Times New Roman"/>
        </w:rPr>
        <w:t xml:space="preserve"> en annexe</w:t>
      </w:r>
      <w:r w:rsidRPr="00B01C7E">
        <w:rPr>
          <w:rFonts w:ascii="Times New Roman" w:eastAsia="Yu Mincho" w:hAnsi="Times New Roman" w:cs="Times New Roman"/>
        </w:rPr>
        <w:t>,</w:t>
      </w:r>
      <w:r w:rsidR="00AE6805">
        <w:rPr>
          <w:rFonts w:ascii="Times New Roman" w:eastAsia="Yu Mincho" w:hAnsi="Times New Roman" w:cs="Times New Roman"/>
        </w:rPr>
        <w:t xml:space="preserve"> le P</w:t>
      </w:r>
      <w:r w:rsidR="00AE6805" w:rsidRPr="00AE6805">
        <w:rPr>
          <w:rFonts w:ascii="Times New Roman" w:eastAsia="Yu Mincho" w:hAnsi="Times New Roman" w:cs="Times New Roman"/>
        </w:rPr>
        <w:t>lan de Gestion des Pestes et des Produits Dangereux (PGPPD)</w:t>
      </w:r>
      <w:r w:rsidR="00AE6805">
        <w:rPr>
          <w:rFonts w:ascii="Times New Roman" w:eastAsia="Yu Mincho" w:hAnsi="Times New Roman" w:cs="Times New Roman"/>
        </w:rPr>
        <w:t>,</w:t>
      </w:r>
      <w:r w:rsidRPr="00B01C7E">
        <w:rPr>
          <w:rFonts w:ascii="Times New Roman" w:eastAsia="Yu Mincho" w:hAnsi="Times New Roman" w:cs="Times New Roman"/>
        </w:rPr>
        <w:t xml:space="preserve"> </w:t>
      </w:r>
      <w:r w:rsidR="00041F8E" w:rsidRPr="00B01C7E">
        <w:rPr>
          <w:rFonts w:ascii="Times New Roman" w:eastAsia="Yu Mincho" w:hAnsi="Times New Roman" w:cs="Times New Roman"/>
        </w:rPr>
        <w:t xml:space="preserve">le Cadre de Politique de Réinstallation des Populations (CPRP), </w:t>
      </w:r>
      <w:r w:rsidRPr="00B01C7E">
        <w:rPr>
          <w:rFonts w:ascii="Times New Roman" w:eastAsia="Yu Mincho" w:hAnsi="Times New Roman" w:cs="Times New Roman"/>
        </w:rPr>
        <w:t>le Plan de Mobilisation des Parties Prenantes (PMPP), le</w:t>
      </w:r>
      <w:r w:rsidR="00B431E7" w:rsidRPr="00B01C7E">
        <w:rPr>
          <w:rFonts w:ascii="Times New Roman" w:eastAsia="Yu Mincho" w:hAnsi="Times New Roman" w:cs="Times New Roman"/>
        </w:rPr>
        <w:t xml:space="preserve">s Procédures </w:t>
      </w:r>
      <w:r w:rsidRPr="00B01C7E">
        <w:rPr>
          <w:rFonts w:ascii="Times New Roman" w:eastAsia="Yu Mincho" w:hAnsi="Times New Roman" w:cs="Times New Roman"/>
        </w:rPr>
        <w:t xml:space="preserve">de Gestion de la Main d’œuvre (PGMO), </w:t>
      </w:r>
      <w:r w:rsidR="00AE6805">
        <w:rPr>
          <w:rFonts w:ascii="Times New Roman" w:eastAsia="Yu Mincho" w:hAnsi="Times New Roman" w:cs="Times New Roman"/>
        </w:rPr>
        <w:t xml:space="preserve">les </w:t>
      </w:r>
      <w:r w:rsidR="00AE6805" w:rsidRPr="00AE6805">
        <w:rPr>
          <w:rFonts w:ascii="Times New Roman" w:eastAsia="Yu Mincho" w:hAnsi="Times New Roman" w:cs="Times New Roman"/>
        </w:rPr>
        <w:t>Codes de Conduite et Plan d’action pour la mise en œuvre des normes ESHS et HST, et la prévention de</w:t>
      </w:r>
      <w:r w:rsidR="00320633">
        <w:rPr>
          <w:rFonts w:ascii="Times New Roman" w:eastAsia="Yu Mincho" w:hAnsi="Times New Roman" w:cs="Times New Roman"/>
        </w:rPr>
        <w:t xml:space="preserve"> l’</w:t>
      </w:r>
      <w:r w:rsidR="001D2740">
        <w:rPr>
          <w:rFonts w:ascii="Times New Roman" w:eastAsia="Yu Mincho" w:hAnsi="Times New Roman" w:cs="Times New Roman"/>
        </w:rPr>
        <w:t>EAS/HS</w:t>
      </w:r>
      <w:r w:rsidR="00C177B7">
        <w:rPr>
          <w:rFonts w:ascii="Times New Roman" w:eastAsia="Yu Mincho" w:hAnsi="Times New Roman" w:cs="Times New Roman"/>
        </w:rPr>
        <w:t>,</w:t>
      </w:r>
      <w:r w:rsidR="00AE6805" w:rsidRPr="00AE6805">
        <w:rPr>
          <w:rFonts w:ascii="Times New Roman" w:eastAsia="Yu Mincho" w:hAnsi="Times New Roman" w:cs="Times New Roman"/>
        </w:rPr>
        <w:t xml:space="preserve"> et les violences contre les enfants (VCE)</w:t>
      </w:r>
      <w:r w:rsidR="00AE6805">
        <w:rPr>
          <w:rFonts w:ascii="Times New Roman" w:eastAsia="Yu Mincho" w:hAnsi="Times New Roman" w:cs="Times New Roman"/>
        </w:rPr>
        <w:t xml:space="preserve"> </w:t>
      </w:r>
      <w:r w:rsidRPr="00B01C7E">
        <w:rPr>
          <w:rFonts w:ascii="Times New Roman" w:eastAsia="Yu Mincho" w:hAnsi="Times New Roman" w:cs="Times New Roman"/>
        </w:rPr>
        <w:t xml:space="preserve">ainsi que les calendriers indiqués dans ces documents. </w:t>
      </w:r>
      <w:r w:rsidR="00793880" w:rsidRPr="00B01C7E">
        <w:rPr>
          <w:rFonts w:ascii="Times New Roman" w:eastAsia="Yu Mincho" w:hAnsi="Times New Roman" w:cs="Times New Roman"/>
        </w:rPr>
        <w:t>D’autres documents seront élaborés au besoin au cours de la mise en œuvre du Projet. Il s’agit entre autres, des Études d’Impact Environnemental et Social (EIES</w:t>
      </w:r>
      <w:r w:rsidR="00B179C1" w:rsidRPr="00B179C1">
        <w:rPr>
          <w:rFonts w:ascii="Arial Narrow" w:eastAsia="Calibri" w:hAnsi="Arial Narrow" w:cs="Times New Roman"/>
          <w:bCs/>
          <w:sz w:val="24"/>
          <w:szCs w:val="24"/>
          <w:lang w:eastAsia="fr-FR"/>
        </w:rPr>
        <w:t xml:space="preserve"> </w:t>
      </w:r>
      <w:r w:rsidR="00B179C1" w:rsidRPr="00E237B0">
        <w:rPr>
          <w:rFonts w:ascii="Times New Roman" w:eastAsia="Yu Mincho" w:hAnsi="Times New Roman" w:cs="Times New Roman"/>
        </w:rPr>
        <w:t>qui peuvent inclure des aspects relatifs aux risques sécuritaires dans la zone du projet</w:t>
      </w:r>
      <w:r w:rsidR="00793880" w:rsidRPr="00B01C7E">
        <w:rPr>
          <w:rFonts w:ascii="Times New Roman" w:eastAsia="Yu Mincho" w:hAnsi="Times New Roman" w:cs="Times New Roman"/>
        </w:rPr>
        <w:t>)</w:t>
      </w:r>
      <w:r w:rsidR="00D859EB" w:rsidRPr="00D859EB">
        <w:t xml:space="preserve"> </w:t>
      </w:r>
      <w:r w:rsidR="00D859EB" w:rsidRPr="00D859EB">
        <w:rPr>
          <w:rFonts w:ascii="Times New Roman" w:eastAsia="Yu Mincho" w:hAnsi="Times New Roman" w:cs="Times New Roman"/>
        </w:rPr>
        <w:t>assorti</w:t>
      </w:r>
      <w:r w:rsidR="00D859EB">
        <w:rPr>
          <w:rFonts w:ascii="Times New Roman" w:eastAsia="Yu Mincho" w:hAnsi="Times New Roman" w:cs="Times New Roman"/>
        </w:rPr>
        <w:t>es</w:t>
      </w:r>
      <w:r w:rsidR="00D859EB" w:rsidRPr="00D859EB">
        <w:rPr>
          <w:rFonts w:ascii="Times New Roman" w:eastAsia="Yu Mincho" w:hAnsi="Times New Roman" w:cs="Times New Roman"/>
        </w:rPr>
        <w:t xml:space="preserve"> de Plan de Gestion Environnementale et Sociale (PGES)</w:t>
      </w:r>
      <w:r w:rsidR="00793880" w:rsidRPr="00B01C7E">
        <w:rPr>
          <w:rFonts w:ascii="Times New Roman" w:eastAsia="Yu Mincho" w:hAnsi="Times New Roman" w:cs="Times New Roman"/>
        </w:rPr>
        <w:t>, des Plans d’Action</w:t>
      </w:r>
      <w:r w:rsidR="0060152B">
        <w:rPr>
          <w:rFonts w:ascii="Times New Roman" w:eastAsia="Yu Mincho" w:hAnsi="Times New Roman" w:cs="Times New Roman"/>
        </w:rPr>
        <w:t>s</w:t>
      </w:r>
      <w:r w:rsidR="00793880" w:rsidRPr="00B01C7E">
        <w:rPr>
          <w:rFonts w:ascii="Times New Roman" w:eastAsia="Yu Mincho" w:hAnsi="Times New Roman" w:cs="Times New Roman"/>
        </w:rPr>
        <w:t xml:space="preserve"> de Réinstallation (PAR)</w:t>
      </w:r>
      <w:r w:rsidR="00122F2E" w:rsidRPr="00122F2E">
        <w:t xml:space="preserve"> </w:t>
      </w:r>
      <w:r w:rsidR="00122F2E" w:rsidRPr="00122F2E">
        <w:rPr>
          <w:rFonts w:ascii="Times New Roman" w:eastAsia="Yu Mincho" w:hAnsi="Times New Roman" w:cs="Times New Roman"/>
        </w:rPr>
        <w:t xml:space="preserve">ou </w:t>
      </w:r>
      <w:r w:rsidR="00BA554D">
        <w:rPr>
          <w:rFonts w:ascii="Times New Roman" w:eastAsia="Yu Mincho" w:hAnsi="Times New Roman" w:cs="Times New Roman"/>
        </w:rPr>
        <w:t>p</w:t>
      </w:r>
      <w:r w:rsidR="00122F2E" w:rsidRPr="00122F2E">
        <w:rPr>
          <w:rFonts w:ascii="Times New Roman" w:eastAsia="Yu Mincho" w:hAnsi="Times New Roman" w:cs="Times New Roman"/>
        </w:rPr>
        <w:t>lans d’</w:t>
      </w:r>
      <w:r w:rsidR="00BA554D">
        <w:rPr>
          <w:rFonts w:ascii="Times New Roman" w:eastAsia="Yu Mincho" w:hAnsi="Times New Roman" w:cs="Times New Roman"/>
        </w:rPr>
        <w:t>a</w:t>
      </w:r>
      <w:r w:rsidR="00122F2E" w:rsidRPr="00122F2E">
        <w:rPr>
          <w:rFonts w:ascii="Times New Roman" w:eastAsia="Yu Mincho" w:hAnsi="Times New Roman" w:cs="Times New Roman"/>
        </w:rPr>
        <w:t xml:space="preserve">mélioration des </w:t>
      </w:r>
      <w:r w:rsidR="00BA554D">
        <w:rPr>
          <w:rFonts w:ascii="Times New Roman" w:eastAsia="Yu Mincho" w:hAnsi="Times New Roman" w:cs="Times New Roman"/>
        </w:rPr>
        <w:t>m</w:t>
      </w:r>
      <w:r w:rsidR="00122F2E" w:rsidRPr="00122F2E">
        <w:rPr>
          <w:rFonts w:ascii="Times New Roman" w:eastAsia="Yu Mincho" w:hAnsi="Times New Roman" w:cs="Times New Roman"/>
        </w:rPr>
        <w:t xml:space="preserve">oyens de </w:t>
      </w:r>
      <w:r w:rsidR="00BA554D">
        <w:rPr>
          <w:rFonts w:ascii="Times New Roman" w:eastAsia="Yu Mincho" w:hAnsi="Times New Roman" w:cs="Times New Roman"/>
        </w:rPr>
        <w:t>s</w:t>
      </w:r>
      <w:r w:rsidR="00122F2E" w:rsidRPr="00122F2E">
        <w:rPr>
          <w:rFonts w:ascii="Times New Roman" w:eastAsia="Yu Mincho" w:hAnsi="Times New Roman" w:cs="Times New Roman"/>
        </w:rPr>
        <w:t>ubsistance</w:t>
      </w:r>
      <w:r w:rsidR="0060152B">
        <w:rPr>
          <w:rFonts w:ascii="Times New Roman" w:eastAsia="Yu Mincho" w:hAnsi="Times New Roman" w:cs="Times New Roman"/>
        </w:rPr>
        <w:t xml:space="preserve"> (PAMS)</w:t>
      </w:r>
      <w:r w:rsidR="00793880" w:rsidRPr="00B01C7E">
        <w:rPr>
          <w:rFonts w:ascii="Times New Roman" w:eastAsia="Yu Mincho" w:hAnsi="Times New Roman" w:cs="Times New Roman"/>
        </w:rPr>
        <w:t xml:space="preserve">, </w:t>
      </w:r>
      <w:r w:rsidR="0063501B" w:rsidRPr="00B01C7E">
        <w:rPr>
          <w:rFonts w:ascii="Times New Roman" w:eastAsia="Yu Mincho" w:hAnsi="Times New Roman" w:cs="Times New Roman"/>
        </w:rPr>
        <w:t>du</w:t>
      </w:r>
      <w:r w:rsidR="00793880" w:rsidRPr="00B01C7E">
        <w:rPr>
          <w:rFonts w:ascii="Times New Roman" w:eastAsia="Yu Mincho" w:hAnsi="Times New Roman" w:cs="Times New Roman"/>
        </w:rPr>
        <w:t xml:space="preserve"> Mécanisme de Gestion des Plaintes (MGP),</w:t>
      </w:r>
      <w:r w:rsidR="0063501B" w:rsidRPr="00B01C7E">
        <w:rPr>
          <w:rFonts w:ascii="Times New Roman" w:eastAsia="Yu Mincho" w:hAnsi="Times New Roman" w:cs="Times New Roman"/>
        </w:rPr>
        <w:t xml:space="preserve"> </w:t>
      </w:r>
      <w:r w:rsidR="00BA554D" w:rsidRPr="00BA554D">
        <w:rPr>
          <w:rFonts w:ascii="Times New Roman" w:eastAsia="Yu Mincho" w:hAnsi="Times New Roman" w:cs="Times New Roman"/>
        </w:rPr>
        <w:t>ainsi que les calendriers indiqués dans ces documents</w:t>
      </w:r>
      <w:r w:rsidR="00793880" w:rsidRPr="00B01C7E">
        <w:rPr>
          <w:rFonts w:ascii="Times New Roman" w:eastAsia="Yu Mincho" w:hAnsi="Times New Roman" w:cs="Times New Roman"/>
        </w:rPr>
        <w:t>.</w:t>
      </w:r>
    </w:p>
    <w:p w14:paraId="0BC88F83" w14:textId="77777777" w:rsidR="004E70F6" w:rsidRPr="00B01C7E" w:rsidRDefault="004E70F6" w:rsidP="004E70F6">
      <w:pPr>
        <w:ind w:left="720"/>
        <w:contextualSpacing/>
        <w:rPr>
          <w:rFonts w:ascii="Times New Roman" w:eastAsia="Yu Mincho" w:hAnsi="Times New Roman" w:cs="Times New Roman"/>
        </w:rPr>
      </w:pPr>
    </w:p>
    <w:p w14:paraId="28363C61" w14:textId="7EB6E752" w:rsidR="004E70F6" w:rsidRPr="00B01C7E" w:rsidRDefault="004E70F6" w:rsidP="004E70F6">
      <w:pPr>
        <w:numPr>
          <w:ilvl w:val="3"/>
          <w:numId w:val="1"/>
        </w:numPr>
        <w:spacing w:after="0" w:line="240" w:lineRule="auto"/>
        <w:ind w:left="360"/>
        <w:jc w:val="both"/>
        <w:rPr>
          <w:rFonts w:ascii="Times New Roman" w:eastAsia="Yu Mincho" w:hAnsi="Times New Roman" w:cs="Times New Roman"/>
        </w:rPr>
      </w:pPr>
      <w:r w:rsidRPr="00B01C7E">
        <w:rPr>
          <w:rFonts w:ascii="Times New Roman" w:eastAsia="Yu Mincho" w:hAnsi="Times New Roman" w:cs="Times New Roman"/>
        </w:rPr>
        <w:t xml:space="preserve">Le </w:t>
      </w:r>
      <w:r w:rsidR="00BA554D">
        <w:rPr>
          <w:rFonts w:ascii="Times New Roman" w:eastAsia="Yu Mincho" w:hAnsi="Times New Roman" w:cs="Times New Roman"/>
        </w:rPr>
        <w:t>Bénéficiaire</w:t>
      </w:r>
      <w:r w:rsidR="00BA554D" w:rsidRPr="00B01C7E">
        <w:rPr>
          <w:rFonts w:ascii="Times New Roman" w:eastAsia="Yu Mincho" w:hAnsi="Times New Roman" w:cs="Times New Roman"/>
        </w:rPr>
        <w:t xml:space="preserve"> </w:t>
      </w:r>
      <w:r w:rsidRPr="00B01C7E">
        <w:rPr>
          <w:rFonts w:ascii="Times New Roman" w:eastAsia="Yu Mincho" w:hAnsi="Times New Roman" w:cs="Times New Roman"/>
        </w:rPr>
        <w:t xml:space="preserve">est tenu de faire respecter toutes les exigences du PEES, même lorsque la mise en œuvre de certaines mesures et actions relève </w:t>
      </w:r>
      <w:r w:rsidR="00BA554D" w:rsidRPr="00BA554D">
        <w:rPr>
          <w:rFonts w:ascii="Times New Roman" w:eastAsia="Yu Mincho" w:hAnsi="Times New Roman" w:cs="Times New Roman"/>
        </w:rPr>
        <w:t xml:space="preserve">du ministère, de l’unité ou de l’organisme public mentionné </w:t>
      </w:r>
      <w:r w:rsidRPr="00B01C7E">
        <w:rPr>
          <w:rFonts w:ascii="Times New Roman" w:eastAsia="Yu Mincho" w:hAnsi="Times New Roman" w:cs="Times New Roman"/>
        </w:rPr>
        <w:t xml:space="preserve">au paragraphe 1 ci-dessus. </w:t>
      </w:r>
    </w:p>
    <w:p w14:paraId="43B71A06" w14:textId="77777777" w:rsidR="004E70F6" w:rsidRPr="00B01C7E" w:rsidRDefault="004E70F6" w:rsidP="004E70F6">
      <w:pPr>
        <w:ind w:left="720"/>
        <w:contextualSpacing/>
        <w:rPr>
          <w:rFonts w:ascii="Times New Roman" w:eastAsia="Yu Mincho" w:hAnsi="Times New Roman" w:cs="Times New Roman"/>
        </w:rPr>
      </w:pPr>
    </w:p>
    <w:p w14:paraId="626E2847" w14:textId="5769527E" w:rsidR="004E70F6" w:rsidRPr="00B01C7E" w:rsidRDefault="004E70F6" w:rsidP="004E70F6">
      <w:pPr>
        <w:numPr>
          <w:ilvl w:val="3"/>
          <w:numId w:val="1"/>
        </w:numPr>
        <w:spacing w:after="0" w:line="240" w:lineRule="auto"/>
        <w:ind w:left="360"/>
        <w:jc w:val="both"/>
        <w:rPr>
          <w:rFonts w:ascii="Times New Roman" w:eastAsia="Yu Mincho" w:hAnsi="Times New Roman" w:cs="Times New Roman"/>
        </w:rPr>
      </w:pPr>
      <w:r w:rsidRPr="00B01C7E">
        <w:rPr>
          <w:rFonts w:ascii="Times New Roman" w:eastAsia="Yu Mincho" w:hAnsi="Times New Roman" w:cs="Times New Roman"/>
        </w:rPr>
        <w:t xml:space="preserve">La mise en œuvre des mesures et actions concrètes définies dans le présent PEES fera l’objet d’un suivi permanent de la part du </w:t>
      </w:r>
      <w:r w:rsidR="00E4509D">
        <w:rPr>
          <w:rFonts w:ascii="Times New Roman" w:eastAsia="Yu Mincho" w:hAnsi="Times New Roman" w:cs="Times New Roman"/>
        </w:rPr>
        <w:t>Bénéficiaire</w:t>
      </w:r>
      <w:r w:rsidRPr="00B01C7E">
        <w:rPr>
          <w:rFonts w:ascii="Times New Roman" w:eastAsia="Yu Mincho" w:hAnsi="Times New Roman" w:cs="Times New Roman"/>
        </w:rPr>
        <w:t>, et de rapports périodiques que celui-ci communiquera à l’Association, en application des dispositions du PEES et des conditions de l’accord juridique</w:t>
      </w:r>
      <w:r w:rsidR="00E4509D">
        <w:rPr>
          <w:rFonts w:ascii="Times New Roman" w:eastAsia="Yu Mincho" w:hAnsi="Times New Roman" w:cs="Times New Roman"/>
        </w:rPr>
        <w:t xml:space="preserve">, tandis </w:t>
      </w:r>
      <w:r w:rsidR="001D2740">
        <w:rPr>
          <w:rFonts w:ascii="Times New Roman" w:eastAsia="Yu Mincho" w:hAnsi="Times New Roman" w:cs="Times New Roman"/>
        </w:rPr>
        <w:t xml:space="preserve">que </w:t>
      </w:r>
      <w:r w:rsidRPr="00B01C7E">
        <w:rPr>
          <w:rFonts w:ascii="Times New Roman" w:eastAsia="Yu Mincho" w:hAnsi="Times New Roman" w:cs="Times New Roman"/>
        </w:rPr>
        <w:t>l’Association assurera le suivi-évaluation de l’avancement et la réalisation de ces mesures et actions concrètes</w:t>
      </w:r>
      <w:r w:rsidR="00041F8E" w:rsidRPr="00B01C7E">
        <w:rPr>
          <w:rFonts w:ascii="Times New Roman" w:eastAsia="Yu Mincho" w:hAnsi="Times New Roman" w:cs="Times New Roman"/>
        </w:rPr>
        <w:t>,</w:t>
      </w:r>
      <w:r w:rsidRPr="00B01C7E">
        <w:rPr>
          <w:rFonts w:ascii="Times New Roman" w:eastAsia="Yu Mincho" w:hAnsi="Times New Roman" w:cs="Times New Roman"/>
        </w:rPr>
        <w:t xml:space="preserve"> tout au long de la mise en œuvre du Projet.</w:t>
      </w:r>
    </w:p>
    <w:p w14:paraId="370C0C4D" w14:textId="77777777" w:rsidR="004E70F6" w:rsidRPr="00B01C7E" w:rsidRDefault="004E70F6" w:rsidP="004E70F6">
      <w:pPr>
        <w:spacing w:after="0" w:line="240" w:lineRule="auto"/>
        <w:rPr>
          <w:rFonts w:ascii="Times New Roman" w:eastAsia="Yu Mincho" w:hAnsi="Times New Roman" w:cs="Times New Roman"/>
        </w:rPr>
      </w:pPr>
    </w:p>
    <w:p w14:paraId="6440BE03" w14:textId="59D149FC" w:rsidR="004E70F6" w:rsidRPr="00B01C7E" w:rsidRDefault="004E70F6" w:rsidP="004E70F6">
      <w:pPr>
        <w:numPr>
          <w:ilvl w:val="3"/>
          <w:numId w:val="1"/>
        </w:numPr>
        <w:spacing w:after="0" w:line="240" w:lineRule="auto"/>
        <w:ind w:left="360"/>
        <w:jc w:val="both"/>
        <w:rPr>
          <w:rFonts w:ascii="Times New Roman" w:eastAsia="Yu Mincho" w:hAnsi="Times New Roman" w:cs="Times New Roman"/>
        </w:rPr>
      </w:pPr>
      <w:r w:rsidRPr="00B01C7E">
        <w:rPr>
          <w:rFonts w:ascii="Times New Roman" w:eastAsia="Yu Mincho" w:hAnsi="Times New Roman" w:cs="Times New Roman"/>
        </w:rPr>
        <w:t xml:space="preserve">Comme convenu par l’Association et le </w:t>
      </w:r>
      <w:r w:rsidR="00E4509D">
        <w:rPr>
          <w:rFonts w:ascii="Times New Roman" w:eastAsia="Yu Mincho" w:hAnsi="Times New Roman" w:cs="Times New Roman"/>
        </w:rPr>
        <w:t>Bénéficiaire</w:t>
      </w:r>
      <w:r w:rsidRPr="00B01C7E">
        <w:rPr>
          <w:rFonts w:ascii="Times New Roman" w:eastAsia="Yu Mincho" w:hAnsi="Times New Roman" w:cs="Times New Roman"/>
        </w:rPr>
        <w:t xml:space="preserve">, </w:t>
      </w:r>
      <w:r w:rsidR="00E4509D" w:rsidRPr="00E4509D">
        <w:rPr>
          <w:rFonts w:ascii="Times New Roman" w:eastAsia="Yu Mincho" w:hAnsi="Times New Roman" w:cs="Times New Roman"/>
        </w:rPr>
        <w:t>le présent PEES peut</w:t>
      </w:r>
      <w:r w:rsidR="00E4509D">
        <w:rPr>
          <w:rFonts w:ascii="Times New Roman" w:eastAsia="Yu Mincho" w:hAnsi="Times New Roman" w:cs="Times New Roman"/>
        </w:rPr>
        <w:t xml:space="preserve"> </w:t>
      </w:r>
      <w:r w:rsidR="00E4509D" w:rsidRPr="00E4509D">
        <w:rPr>
          <w:rFonts w:ascii="Times New Roman" w:eastAsia="Yu Mincho" w:hAnsi="Times New Roman" w:cs="Times New Roman"/>
        </w:rPr>
        <w:t>être révisé de temps à autre durant la mise en œuvre du Projet, d’une façon qui rend compte de la gestion adaptative des changements ou des situations imprévues pouvant survenir dans le cadre du Projet, ou en réponse à une évaluation de la performance du Projet réalisée en vertu du PEES lui-même. Dans de telles situations, le Bénéficiaire</w:t>
      </w:r>
      <w:r w:rsidR="001D2740">
        <w:rPr>
          <w:rFonts w:ascii="Times New Roman" w:eastAsia="Yu Mincho" w:hAnsi="Times New Roman" w:cs="Times New Roman"/>
        </w:rPr>
        <w:t>,</w:t>
      </w:r>
      <w:r w:rsidR="00E4509D" w:rsidRPr="00E4509D">
        <w:rPr>
          <w:rFonts w:ascii="Times New Roman" w:eastAsia="Yu Mincho" w:hAnsi="Times New Roman" w:cs="Times New Roman"/>
        </w:rPr>
        <w:t xml:space="preserve"> </w:t>
      </w:r>
      <w:r w:rsidR="001D2740">
        <w:rPr>
          <w:rFonts w:ascii="Times New Roman" w:eastAsia="Yu Mincho" w:hAnsi="Times New Roman" w:cs="Times New Roman"/>
        </w:rPr>
        <w:t>à travers le C</w:t>
      </w:r>
      <w:r w:rsidR="00206886">
        <w:rPr>
          <w:rFonts w:ascii="Times New Roman" w:eastAsia="Yu Mincho" w:hAnsi="Times New Roman" w:cs="Times New Roman"/>
        </w:rPr>
        <w:t>oordonnateur</w:t>
      </w:r>
      <w:r w:rsidR="0060152B">
        <w:rPr>
          <w:rFonts w:ascii="Times New Roman" w:eastAsia="Yu Mincho" w:hAnsi="Times New Roman" w:cs="Times New Roman"/>
        </w:rPr>
        <w:t xml:space="preserve"> </w:t>
      </w:r>
      <w:r w:rsidR="001D2740">
        <w:rPr>
          <w:rFonts w:ascii="Times New Roman" w:eastAsia="Yu Mincho" w:hAnsi="Times New Roman" w:cs="Times New Roman"/>
        </w:rPr>
        <w:t xml:space="preserve">du PRAPS, </w:t>
      </w:r>
      <w:r w:rsidR="00E4509D" w:rsidRPr="00E4509D">
        <w:rPr>
          <w:rFonts w:ascii="Times New Roman" w:eastAsia="Yu Mincho" w:hAnsi="Times New Roman" w:cs="Times New Roman"/>
        </w:rPr>
        <w:t>conviendra de ces changements avec l’Association et révisera le PEES en conséquence. L’accord sur les modifications apportées au PEES sera attesté par l’échange de lettres signées entre l’Association et le Bénéficiaire. Le Bénéficiaire publiera sans délai le PEES révisé</w:t>
      </w:r>
      <w:r w:rsidRPr="00B01C7E">
        <w:rPr>
          <w:rFonts w:ascii="Times New Roman" w:eastAsia="Yu Mincho" w:hAnsi="Times New Roman" w:cs="Times New Roman"/>
        </w:rPr>
        <w:t>.</w:t>
      </w:r>
    </w:p>
    <w:p w14:paraId="22C66357" w14:textId="77777777" w:rsidR="004E70F6" w:rsidRPr="00B01C7E" w:rsidRDefault="004E70F6" w:rsidP="004E70F6">
      <w:pPr>
        <w:spacing w:after="0" w:line="240" w:lineRule="auto"/>
        <w:rPr>
          <w:rFonts w:ascii="Times New Roman" w:eastAsia="Yu Mincho" w:hAnsi="Times New Roman" w:cs="Times New Roman"/>
        </w:rPr>
      </w:pPr>
    </w:p>
    <w:p w14:paraId="02E2A956" w14:textId="5EB71E7C" w:rsidR="00767D0C" w:rsidRPr="001701F4" w:rsidRDefault="004E70F6" w:rsidP="001701F4">
      <w:pPr>
        <w:numPr>
          <w:ilvl w:val="3"/>
          <w:numId w:val="1"/>
        </w:numPr>
        <w:spacing w:after="0" w:line="240" w:lineRule="auto"/>
        <w:ind w:left="360"/>
        <w:jc w:val="both"/>
        <w:rPr>
          <w:rFonts w:ascii="Times New Roman" w:eastAsia="Yu Mincho" w:hAnsi="Times New Roman" w:cs="Times New Roman"/>
        </w:rPr>
      </w:pPr>
      <w:r w:rsidRPr="00B01C7E">
        <w:rPr>
          <w:rFonts w:ascii="Times New Roman" w:eastAsia="Yu Mincho" w:hAnsi="Times New Roman" w:cs="Times New Roman"/>
        </w:rPr>
        <w:t>Lorsque la performance même du Projet</w:t>
      </w:r>
      <w:r w:rsidR="00A06E87">
        <w:rPr>
          <w:rFonts w:ascii="Times New Roman" w:eastAsia="Yu Mincho" w:hAnsi="Times New Roman" w:cs="Times New Roman"/>
        </w:rPr>
        <w:t xml:space="preserve"> </w:t>
      </w:r>
      <w:r w:rsidR="00A06E87" w:rsidRPr="00A06E87">
        <w:rPr>
          <w:rFonts w:ascii="Times New Roman" w:eastAsia="Yu Mincho" w:hAnsi="Times New Roman" w:cs="Times New Roman"/>
        </w:rPr>
        <w:t>ou bien</w:t>
      </w:r>
      <w:r w:rsidR="0014237C" w:rsidRPr="00B01C7E">
        <w:rPr>
          <w:rFonts w:ascii="Times New Roman" w:eastAsia="Yu Mincho" w:hAnsi="Times New Roman" w:cs="Times New Roman"/>
        </w:rPr>
        <w:t xml:space="preserve"> </w:t>
      </w:r>
      <w:r w:rsidRPr="00B01C7E">
        <w:rPr>
          <w:rFonts w:ascii="Times New Roman" w:eastAsia="Yu Mincho" w:hAnsi="Times New Roman" w:cs="Times New Roman"/>
        </w:rPr>
        <w:t xml:space="preserve">des situations imprévues ou des changements survenus dans le cadre </w:t>
      </w:r>
      <w:r w:rsidR="0014237C" w:rsidRPr="00B01C7E">
        <w:rPr>
          <w:rFonts w:ascii="Times New Roman" w:eastAsia="Yu Mincho" w:hAnsi="Times New Roman" w:cs="Times New Roman"/>
        </w:rPr>
        <w:t xml:space="preserve">de sa mise en œuvre, </w:t>
      </w:r>
      <w:r w:rsidRPr="00B01C7E">
        <w:rPr>
          <w:rFonts w:ascii="Times New Roman" w:eastAsia="Yu Mincho" w:hAnsi="Times New Roman" w:cs="Times New Roman"/>
        </w:rPr>
        <w:t xml:space="preserve">entraînent une évolution des risques et des </w:t>
      </w:r>
      <w:r w:rsidR="00E4509D">
        <w:rPr>
          <w:rFonts w:ascii="Times New Roman" w:eastAsia="Yu Mincho" w:hAnsi="Times New Roman" w:cs="Times New Roman"/>
        </w:rPr>
        <w:t xml:space="preserve">effets </w:t>
      </w:r>
      <w:r w:rsidR="00E4509D" w:rsidRPr="00E4509D">
        <w:rPr>
          <w:rFonts w:ascii="Times New Roman" w:eastAsia="Yu Mincho" w:hAnsi="Times New Roman" w:cs="Times New Roman"/>
        </w:rPr>
        <w:t>durant la mise en œuvre du Projet</w:t>
      </w:r>
      <w:r w:rsidRPr="00B01C7E">
        <w:rPr>
          <w:rFonts w:ascii="Times New Roman" w:eastAsia="Yu Mincho" w:hAnsi="Times New Roman" w:cs="Times New Roman"/>
        </w:rPr>
        <w:t xml:space="preserve">, le </w:t>
      </w:r>
      <w:r w:rsidR="00E4509D">
        <w:rPr>
          <w:rFonts w:ascii="Times New Roman" w:eastAsia="Yu Mincho" w:hAnsi="Times New Roman" w:cs="Times New Roman"/>
        </w:rPr>
        <w:t>Bénéficiaire</w:t>
      </w:r>
      <w:r w:rsidR="00E4509D" w:rsidRPr="00B01C7E">
        <w:rPr>
          <w:rFonts w:ascii="Times New Roman" w:eastAsia="Yu Mincho" w:hAnsi="Times New Roman" w:cs="Times New Roman"/>
        </w:rPr>
        <w:t xml:space="preserve"> </w:t>
      </w:r>
      <w:r w:rsidRPr="00B01C7E">
        <w:rPr>
          <w:rFonts w:ascii="Times New Roman" w:eastAsia="Yu Mincho" w:hAnsi="Times New Roman" w:cs="Times New Roman"/>
        </w:rPr>
        <w:t>mettra à disposition des fonds additionnels</w:t>
      </w:r>
      <w:r w:rsidR="00A06E87">
        <w:rPr>
          <w:rFonts w:ascii="Times New Roman" w:eastAsia="Yu Mincho" w:hAnsi="Times New Roman" w:cs="Times New Roman"/>
        </w:rPr>
        <w:t>, le cas échéant,</w:t>
      </w:r>
      <w:r w:rsidRPr="00B01C7E">
        <w:rPr>
          <w:rFonts w:ascii="Times New Roman" w:eastAsia="Yu Mincho" w:hAnsi="Times New Roman" w:cs="Times New Roman"/>
        </w:rPr>
        <w:t xml:space="preserve"> pour </w:t>
      </w:r>
      <w:r w:rsidR="0014237C" w:rsidRPr="00B01C7E">
        <w:rPr>
          <w:rFonts w:ascii="Times New Roman" w:eastAsia="Yu Mincho" w:hAnsi="Times New Roman" w:cs="Times New Roman"/>
        </w:rPr>
        <w:t>l’exécution</w:t>
      </w:r>
      <w:r w:rsidRPr="00B01C7E">
        <w:rPr>
          <w:rFonts w:ascii="Times New Roman" w:eastAsia="Yu Mincho" w:hAnsi="Times New Roman" w:cs="Times New Roman"/>
        </w:rPr>
        <w:t xml:space="preserve"> des actions et des mesures permettant de faire face à ces risques et</w:t>
      </w:r>
      <w:r w:rsidR="00A06E87">
        <w:rPr>
          <w:rFonts w:ascii="Times New Roman" w:eastAsia="Yu Mincho" w:hAnsi="Times New Roman" w:cs="Times New Roman"/>
        </w:rPr>
        <w:t xml:space="preserve"> effet/</w:t>
      </w:r>
      <w:r w:rsidR="00B45D12" w:rsidRPr="00B01C7E">
        <w:rPr>
          <w:rFonts w:ascii="Times New Roman" w:eastAsia="Yu Mincho" w:hAnsi="Times New Roman" w:cs="Times New Roman"/>
        </w:rPr>
        <w:t>impacts</w:t>
      </w:r>
      <w:r w:rsidR="00A06E87">
        <w:rPr>
          <w:rFonts w:ascii="Times New Roman" w:eastAsia="Yu Mincho" w:hAnsi="Times New Roman" w:cs="Times New Roman"/>
        </w:rPr>
        <w:t xml:space="preserve"> </w:t>
      </w:r>
      <w:r w:rsidR="00A06E87">
        <w:rPr>
          <w:rFonts w:ascii="Times New Roman" w:eastAsia="Yu Mincho" w:hAnsi="Times New Roman" w:cs="Times New Roman"/>
        </w:rPr>
        <w:lastRenderedPageBreak/>
        <w:t xml:space="preserve">qui </w:t>
      </w:r>
      <w:r w:rsidR="0014237C" w:rsidRPr="00B01C7E">
        <w:rPr>
          <w:rFonts w:ascii="Times New Roman" w:eastAsia="Yu Mincho" w:hAnsi="Times New Roman" w:cs="Times New Roman"/>
        </w:rPr>
        <w:t> </w:t>
      </w:r>
      <w:r w:rsidRPr="00B01C7E">
        <w:rPr>
          <w:rFonts w:ascii="Times New Roman" w:eastAsia="Yu Mincho" w:hAnsi="Times New Roman" w:cs="Times New Roman"/>
        </w:rPr>
        <w:t xml:space="preserve"> peuvent </w:t>
      </w:r>
      <w:r w:rsidR="00A06E87">
        <w:rPr>
          <w:rFonts w:ascii="Times New Roman" w:eastAsia="Yu Mincho" w:hAnsi="Times New Roman" w:cs="Times New Roman"/>
        </w:rPr>
        <w:t>inclure</w:t>
      </w:r>
      <w:r w:rsidR="00A06E87" w:rsidRPr="00B01C7E">
        <w:rPr>
          <w:rFonts w:ascii="Times New Roman" w:eastAsia="Yu Mincho" w:hAnsi="Times New Roman" w:cs="Times New Roman"/>
        </w:rPr>
        <w:t xml:space="preserve"> </w:t>
      </w:r>
      <w:r w:rsidR="00A06E87" w:rsidRPr="00A06E87">
        <w:rPr>
          <w:rFonts w:ascii="Times New Roman" w:eastAsia="Yu Mincho" w:hAnsi="Times New Roman" w:cs="Times New Roman"/>
        </w:rPr>
        <w:t>des risques et effets pertinents pour le Projet</w:t>
      </w:r>
      <w:r w:rsidR="0060152B">
        <w:rPr>
          <w:rFonts w:ascii="Times New Roman" w:eastAsia="Yu Mincho" w:hAnsi="Times New Roman" w:cs="Times New Roman"/>
        </w:rPr>
        <w:t>. Il s’agit notamment d</w:t>
      </w:r>
      <w:r w:rsidR="00A06E87" w:rsidRPr="00A06E87">
        <w:rPr>
          <w:rFonts w:ascii="Times New Roman" w:eastAsia="Yu Mincho" w:hAnsi="Times New Roman" w:cs="Times New Roman"/>
        </w:rPr>
        <w:t>es effets environnementaux et  sociaux, de santé, de sécurité, liés à l'afflux de main-d'œuvre à la recherche d'un emploi,</w:t>
      </w:r>
      <w:r w:rsidR="00B179C1">
        <w:rPr>
          <w:rFonts w:ascii="Times New Roman" w:eastAsia="Yu Mincho" w:hAnsi="Times New Roman" w:cs="Times New Roman"/>
        </w:rPr>
        <w:t xml:space="preserve"> au </w:t>
      </w:r>
      <w:r w:rsidR="00B179C1" w:rsidRPr="00E237B0">
        <w:rPr>
          <w:rFonts w:ascii="Times New Roman" w:eastAsia="Yu Mincho" w:hAnsi="Times New Roman" w:cs="Times New Roman"/>
        </w:rPr>
        <w:t>risque sécuritaire du au conflit et à la violence,</w:t>
      </w:r>
      <w:r w:rsidR="00A06E87" w:rsidRPr="00A06E87">
        <w:rPr>
          <w:rFonts w:ascii="Times New Roman" w:eastAsia="Yu Mincho" w:hAnsi="Times New Roman" w:cs="Times New Roman"/>
        </w:rPr>
        <w:t xml:space="preserve"> au risque de dégradation des ressources naturelles et de pollution de l'environnement physique (sol, air, eaux de surface et souterraines, bruit sur les chantiers), au risque de perturbation de la libre circulation des personnes et des biens, au risque de conflits sociaux, notamment pour les travaux à haute intensité de main-d'œuvre, et aux risques pour la santé et la sécurité des populations (apparition de maladies au niveau des populations et des travailleurs, accidents liés aux activités de chantier, risques sanitaires liés à une mauvaise gestion des déchets biomédicaux, pertes de terres, de biens et violences basées sur le genre – harcèlement sexuel, viols, grossesses non désirées au sein des populations bénéficiaires, etc.) ; et risques liés au travail des enfants</w:t>
      </w:r>
      <w:r w:rsidR="00B6589A">
        <w:rPr>
          <w:rFonts w:ascii="Times New Roman" w:eastAsia="Yu Mincho" w:hAnsi="Times New Roman" w:cs="Times New Roman"/>
        </w:rPr>
        <w:t xml:space="preserve"> </w:t>
      </w:r>
      <w:r w:rsidR="00CC7683">
        <w:rPr>
          <w:rFonts w:ascii="Times New Roman" w:eastAsia="Yu Mincho" w:hAnsi="Times New Roman" w:cs="Times New Roman"/>
        </w:rPr>
        <w:t>et au travail forcé</w:t>
      </w:r>
      <w:r w:rsidR="00A06E87" w:rsidRPr="00A06E87">
        <w:rPr>
          <w:rFonts w:ascii="Times New Roman" w:eastAsia="Yu Mincho" w:hAnsi="Times New Roman" w:cs="Times New Roman"/>
        </w:rPr>
        <w:t>.</w:t>
      </w:r>
    </w:p>
    <w:p w14:paraId="302D236A" w14:textId="77777777" w:rsidR="001D2740" w:rsidRDefault="001D2740" w:rsidP="004F2CF2">
      <w:pPr>
        <w:spacing w:after="0" w:line="240" w:lineRule="auto"/>
        <w:ind w:left="1134"/>
        <w:jc w:val="both"/>
        <w:rPr>
          <w:rFonts w:ascii="Times New Roman" w:eastAsia="Yu Mincho" w:hAnsi="Times New Roman" w:cs="Times New Roman"/>
        </w:rPr>
      </w:pPr>
    </w:p>
    <w:p w14:paraId="2FDDC9D0" w14:textId="384EA9C6" w:rsidR="001D2740" w:rsidRPr="001D2740" w:rsidRDefault="001D2740" w:rsidP="00A356AF">
      <w:pPr>
        <w:pStyle w:val="Paragraphedeliste"/>
        <w:numPr>
          <w:ilvl w:val="3"/>
          <w:numId w:val="1"/>
        </w:numPr>
        <w:spacing w:after="0" w:line="240" w:lineRule="auto"/>
        <w:ind w:left="360"/>
        <w:contextualSpacing w:val="0"/>
        <w:jc w:val="both"/>
        <w:rPr>
          <w:rFonts w:ascii="Times New Roman" w:eastAsia="Yu Mincho" w:hAnsi="Times New Roman" w:cs="Times New Roman"/>
        </w:rPr>
        <w:sectPr w:rsidR="001D2740" w:rsidRPr="001D2740" w:rsidSect="004F2C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1D2740">
        <w:rPr>
          <w:rFonts w:ascii="Times New Roman" w:hAnsi="Times New Roman" w:cs="Times New Roman"/>
        </w:rPr>
        <w:t>Le tableau ci-dessous présente les mesures et les actions importantes requises, les responsabilités des acteurs impliqués dans le projet et les délais de mise en œuvre des mesures et actions retenues</w:t>
      </w:r>
      <w:r>
        <w:rPr>
          <w:rFonts w:ascii="Times New Roman" w:hAnsi="Times New Roman" w:cs="Times New Roman"/>
        </w:rPr>
        <w:t>.</w:t>
      </w:r>
    </w:p>
    <w:tbl>
      <w:tblPr>
        <w:tblStyle w:val="Grilledutableau"/>
        <w:tblW w:w="14515" w:type="dxa"/>
        <w:jc w:val="center"/>
        <w:tblLayout w:type="fixed"/>
        <w:tblCellMar>
          <w:left w:w="115" w:type="dxa"/>
          <w:right w:w="115" w:type="dxa"/>
        </w:tblCellMar>
        <w:tblLook w:val="04A0" w:firstRow="1" w:lastRow="0" w:firstColumn="1" w:lastColumn="0" w:noHBand="0" w:noVBand="1"/>
      </w:tblPr>
      <w:tblGrid>
        <w:gridCol w:w="704"/>
        <w:gridCol w:w="6095"/>
        <w:gridCol w:w="4253"/>
        <w:gridCol w:w="3463"/>
      </w:tblGrid>
      <w:tr w:rsidR="004F2CF2" w:rsidRPr="007369A7" w14:paraId="4913DFF8" w14:textId="77777777" w:rsidTr="004F2CF2">
        <w:trPr>
          <w:trHeight w:val="501"/>
          <w:tblHeader/>
          <w:jc w:val="center"/>
        </w:trPr>
        <w:tc>
          <w:tcPr>
            <w:tcW w:w="6799" w:type="dxa"/>
            <w:gridSpan w:val="2"/>
            <w:tcBorders>
              <w:top w:val="single" w:sz="4" w:space="0" w:color="000000"/>
            </w:tcBorders>
            <w:shd w:val="clear" w:color="auto" w:fill="C5E0B3" w:themeFill="accent6" w:themeFillTint="66"/>
          </w:tcPr>
          <w:p w14:paraId="55CD9447" w14:textId="0FAAE3A6" w:rsidR="004F2CF2" w:rsidRPr="007369A7" w:rsidRDefault="004F2CF2" w:rsidP="004F2CF2">
            <w:pPr>
              <w:jc w:val="both"/>
              <w:rPr>
                <w:rFonts w:ascii="Times New Roman" w:hAnsi="Times New Roman" w:cs="Times New Roman"/>
                <w:b/>
                <w:bCs/>
                <w:color w:val="5B9BD5" w:themeColor="accent5"/>
              </w:rPr>
            </w:pPr>
            <w:r w:rsidRPr="007369A7">
              <w:rPr>
                <w:rFonts w:ascii="Times New Roman" w:hAnsi="Times New Roman" w:cs="Times New Roman"/>
                <w:b/>
              </w:rPr>
              <w:lastRenderedPageBreak/>
              <w:t xml:space="preserve">MESURES ET ACTIONS CONCRÈTES  </w:t>
            </w:r>
          </w:p>
        </w:tc>
        <w:tc>
          <w:tcPr>
            <w:tcW w:w="4253" w:type="dxa"/>
            <w:tcBorders>
              <w:top w:val="single" w:sz="4" w:space="0" w:color="000000"/>
            </w:tcBorders>
            <w:shd w:val="clear" w:color="auto" w:fill="C5E0B3" w:themeFill="accent6" w:themeFillTint="66"/>
          </w:tcPr>
          <w:p w14:paraId="29EC157F" w14:textId="77777777" w:rsidR="004F2CF2" w:rsidRPr="007369A7" w:rsidRDefault="004F2CF2" w:rsidP="004F2CF2">
            <w:pPr>
              <w:keepLines/>
              <w:widowControl w:val="0"/>
              <w:jc w:val="center"/>
              <w:rPr>
                <w:rFonts w:ascii="Times New Roman" w:hAnsi="Times New Roman" w:cs="Times New Roman"/>
                <w:b/>
              </w:rPr>
            </w:pPr>
            <w:r w:rsidRPr="007369A7">
              <w:rPr>
                <w:rFonts w:ascii="Times New Roman" w:hAnsi="Times New Roman" w:cs="Times New Roman"/>
                <w:b/>
              </w:rPr>
              <w:t xml:space="preserve">CALENDRIER </w:t>
            </w:r>
          </w:p>
          <w:p w14:paraId="4ABE38CA" w14:textId="77777777" w:rsidR="004F2CF2" w:rsidRPr="007369A7" w:rsidRDefault="004F2CF2" w:rsidP="004F2CF2">
            <w:pPr>
              <w:jc w:val="both"/>
              <w:rPr>
                <w:rFonts w:ascii="Times New Roman" w:eastAsia="Calibri" w:hAnsi="Times New Roman" w:cs="Times New Roman"/>
              </w:rPr>
            </w:pPr>
          </w:p>
        </w:tc>
        <w:tc>
          <w:tcPr>
            <w:tcW w:w="3463" w:type="dxa"/>
            <w:tcBorders>
              <w:top w:val="single" w:sz="4" w:space="0" w:color="000000"/>
            </w:tcBorders>
            <w:shd w:val="clear" w:color="auto" w:fill="C5E0B3" w:themeFill="accent6" w:themeFillTint="66"/>
          </w:tcPr>
          <w:p w14:paraId="7E9584C8" w14:textId="10ABD246" w:rsidR="004F2CF2" w:rsidRPr="007369A7" w:rsidRDefault="004F2CF2" w:rsidP="004F2CF2">
            <w:pPr>
              <w:jc w:val="both"/>
              <w:rPr>
                <w:rFonts w:ascii="Times New Roman" w:eastAsia="Calibri" w:hAnsi="Times New Roman" w:cs="Times New Roman"/>
              </w:rPr>
            </w:pPr>
            <w:r w:rsidRPr="007369A7">
              <w:rPr>
                <w:rFonts w:ascii="Times New Roman" w:hAnsi="Times New Roman" w:cs="Times New Roman"/>
                <w:b/>
              </w:rPr>
              <w:t xml:space="preserve">ENTITÉ/AUTORITÉ RESPONSABLE </w:t>
            </w:r>
          </w:p>
        </w:tc>
      </w:tr>
      <w:tr w:rsidR="004F2CF2" w:rsidRPr="007369A7" w14:paraId="00A20000" w14:textId="77777777" w:rsidTr="007369A7">
        <w:trPr>
          <w:trHeight w:val="408"/>
          <w:jc w:val="center"/>
        </w:trPr>
        <w:tc>
          <w:tcPr>
            <w:tcW w:w="14515" w:type="dxa"/>
            <w:gridSpan w:val="4"/>
            <w:tcBorders>
              <w:bottom w:val="single" w:sz="4" w:space="0" w:color="auto"/>
            </w:tcBorders>
            <w:shd w:val="clear" w:color="auto" w:fill="FFC000" w:themeFill="accent4"/>
          </w:tcPr>
          <w:p w14:paraId="1C8DA28F" w14:textId="2E7B32FD" w:rsidR="004F2CF2" w:rsidRPr="007369A7" w:rsidRDefault="004F2CF2" w:rsidP="004F2CF2">
            <w:pPr>
              <w:jc w:val="both"/>
              <w:rPr>
                <w:rFonts w:ascii="Times New Roman" w:eastAsia="Calibri" w:hAnsi="Times New Roman" w:cs="Times New Roman"/>
              </w:rPr>
            </w:pPr>
            <w:r w:rsidRPr="007369A7">
              <w:rPr>
                <w:rFonts w:ascii="Times New Roman" w:hAnsi="Times New Roman" w:cs="Times New Roman"/>
                <w:b/>
              </w:rPr>
              <w:t>SUIVI ET RAPPORTS</w:t>
            </w:r>
          </w:p>
        </w:tc>
      </w:tr>
      <w:tr w:rsidR="004F2CF2" w:rsidRPr="00B01C7E" w14:paraId="5519FBD6" w14:textId="77777777" w:rsidTr="00E237B0">
        <w:trPr>
          <w:trHeight w:val="683"/>
          <w:jc w:val="center"/>
        </w:trPr>
        <w:tc>
          <w:tcPr>
            <w:tcW w:w="704" w:type="dxa"/>
            <w:vAlign w:val="center"/>
          </w:tcPr>
          <w:p w14:paraId="4B3AB765" w14:textId="77777777" w:rsidR="004F2CF2" w:rsidRPr="00B01C7E" w:rsidRDefault="004F2CF2" w:rsidP="004F2CF2">
            <w:pPr>
              <w:rPr>
                <w:rFonts w:ascii="Times New Roman" w:eastAsia="Calibri" w:hAnsi="Times New Roman" w:cs="Times New Roman"/>
                <w:b/>
              </w:rPr>
            </w:pPr>
            <w:r w:rsidRPr="00B01C7E">
              <w:rPr>
                <w:rFonts w:ascii="Times New Roman" w:eastAsia="Calibri" w:hAnsi="Times New Roman" w:cs="Times New Roman"/>
                <w:b/>
              </w:rPr>
              <w:t>A</w:t>
            </w:r>
          </w:p>
        </w:tc>
        <w:tc>
          <w:tcPr>
            <w:tcW w:w="6095" w:type="dxa"/>
          </w:tcPr>
          <w:p w14:paraId="17731353" w14:textId="4F8CAAD3" w:rsidR="004F2CF2" w:rsidRPr="00B01C7E" w:rsidRDefault="004F2CF2" w:rsidP="004F2CF2">
            <w:pPr>
              <w:jc w:val="both"/>
              <w:rPr>
                <w:rFonts w:ascii="Times New Roman" w:eastAsia="Calibri" w:hAnsi="Times New Roman" w:cs="Times New Roman"/>
              </w:rPr>
            </w:pPr>
            <w:r w:rsidRPr="001B11DA">
              <w:rPr>
                <w:rFonts w:ascii="Times New Roman" w:hAnsi="Times New Roman" w:cs="Times New Roman"/>
                <w:b/>
                <w:bCs/>
                <w:color w:val="5B9BD5" w:themeColor="accent5"/>
              </w:rPr>
              <w:t>RAPPORTS RÉGULIERS</w:t>
            </w:r>
            <w:r w:rsidRPr="00B01C7E">
              <w:rPr>
                <w:rFonts w:ascii="Times New Roman" w:eastAsia="Calibri" w:hAnsi="Times New Roman" w:cs="Times New Roman"/>
                <w:b/>
              </w:rPr>
              <w:t> </w:t>
            </w:r>
            <w:r w:rsidRPr="00B01C7E">
              <w:rPr>
                <w:rFonts w:ascii="Times New Roman" w:eastAsia="Calibri" w:hAnsi="Times New Roman" w:cs="Times New Roman"/>
              </w:rPr>
              <w:t xml:space="preserve"> </w:t>
            </w:r>
          </w:p>
          <w:p w14:paraId="34B90EAD" w14:textId="2FB33811" w:rsidR="004F2CF2" w:rsidRPr="00B01C7E" w:rsidRDefault="00CA5DEC" w:rsidP="004F2CF2">
            <w:pPr>
              <w:jc w:val="both"/>
              <w:rPr>
                <w:rFonts w:ascii="Times New Roman" w:eastAsia="Calibri" w:hAnsi="Times New Roman" w:cs="Times New Roman"/>
              </w:rPr>
            </w:pPr>
            <w:r w:rsidRPr="00B01C7E">
              <w:rPr>
                <w:rFonts w:ascii="Times New Roman" w:eastAsia="Calibri" w:hAnsi="Times New Roman" w:cs="Times New Roman"/>
              </w:rPr>
              <w:t>Préparer</w:t>
            </w:r>
            <w:r w:rsidR="00B05806" w:rsidRPr="00B01C7E">
              <w:rPr>
                <w:rFonts w:ascii="Times New Roman" w:eastAsia="Calibri" w:hAnsi="Times New Roman" w:cs="Times New Roman"/>
              </w:rPr>
              <w:t xml:space="preserve"> et soumettr</w:t>
            </w:r>
            <w:r w:rsidR="00B05806">
              <w:rPr>
                <w:rFonts w:ascii="Times New Roman" w:eastAsia="Calibri" w:hAnsi="Times New Roman" w:cs="Times New Roman"/>
              </w:rPr>
              <w:t>e</w:t>
            </w:r>
            <w:r w:rsidR="004F2CF2" w:rsidRPr="00B01C7E">
              <w:rPr>
                <w:rFonts w:ascii="Times New Roman" w:eastAsia="Calibri" w:hAnsi="Times New Roman" w:cs="Times New Roman"/>
              </w:rPr>
              <w:t xml:space="preserve">, </w:t>
            </w:r>
            <w:r w:rsidR="004F2CF2" w:rsidRPr="00541E93">
              <w:rPr>
                <w:rFonts w:ascii="Times New Roman" w:eastAsia="Calibri" w:hAnsi="Times New Roman" w:cs="Times New Roman"/>
              </w:rPr>
              <w:t>des rapports de suivi de la mise en œuvre du PEES, le degré de préparation et de mise en œuvre des documents environnementaux et sociaux requis en application du PEES, les activités de mobilisation des parties prenantes et le fonctionnement du/des mécanisme(s) de gestion des plaintes</w:t>
            </w:r>
            <w:r w:rsidR="004F2CF2">
              <w:rPr>
                <w:rFonts w:ascii="Times New Roman" w:eastAsia="Calibri" w:hAnsi="Times New Roman" w:cs="Times New Roman"/>
              </w:rPr>
              <w:t xml:space="preserve"> </w:t>
            </w:r>
            <w:r w:rsidR="004F2CF2" w:rsidRPr="00541E93">
              <w:rPr>
                <w:rFonts w:ascii="Times New Roman" w:eastAsia="Calibri" w:hAnsi="Times New Roman" w:cs="Times New Roman"/>
              </w:rPr>
              <w:t xml:space="preserve">y compris celles relatives aux </w:t>
            </w:r>
            <w:r w:rsidR="00B05806">
              <w:rPr>
                <w:rFonts w:ascii="Times New Roman" w:eastAsia="Calibri" w:hAnsi="Times New Roman" w:cs="Times New Roman"/>
              </w:rPr>
              <w:t xml:space="preserve">réinstallations et aux </w:t>
            </w:r>
            <w:r w:rsidR="004F2CF2" w:rsidRPr="00541E93">
              <w:rPr>
                <w:rFonts w:ascii="Times New Roman" w:eastAsia="Calibri" w:hAnsi="Times New Roman" w:cs="Times New Roman"/>
              </w:rPr>
              <w:t xml:space="preserve">cas de </w:t>
            </w:r>
            <w:r w:rsidR="00320633">
              <w:rPr>
                <w:rFonts w:ascii="Times New Roman" w:eastAsia="Calibri" w:hAnsi="Times New Roman" w:cs="Times New Roman"/>
              </w:rPr>
              <w:t>l’</w:t>
            </w:r>
            <w:r w:rsidR="004F2CF2" w:rsidRPr="00541E93">
              <w:rPr>
                <w:rFonts w:ascii="Times New Roman" w:eastAsia="Calibri" w:hAnsi="Times New Roman" w:cs="Times New Roman"/>
              </w:rPr>
              <w:t>Exploitation et Abus Sexuel (EAS), Harcèlement sexuel (HS)/Violences Contre les Enfants (VCE)</w:t>
            </w:r>
            <w:r w:rsidR="00B179C1" w:rsidRPr="00B7745D">
              <w:rPr>
                <w:rFonts w:ascii="Arial Narrow" w:eastAsia="Times New Roman" w:hAnsi="Arial Narrow" w:cs="Times New Roman"/>
                <w:sz w:val="20"/>
                <w:szCs w:val="20"/>
              </w:rPr>
              <w:t xml:space="preserve"> </w:t>
            </w:r>
            <w:r w:rsidR="00B179C1" w:rsidRPr="00E237B0">
              <w:rPr>
                <w:rFonts w:ascii="Times New Roman" w:eastAsia="Calibri" w:hAnsi="Times New Roman" w:cs="Times New Roman"/>
              </w:rPr>
              <w:t>et potentiels incidents sécuritaires dans la zone du projet</w:t>
            </w:r>
            <w:r w:rsidR="004F2CF2" w:rsidRPr="00B01C7E">
              <w:rPr>
                <w:rFonts w:ascii="Times New Roman" w:eastAsia="Calibri" w:hAnsi="Times New Roman" w:cs="Times New Roman"/>
              </w:rPr>
              <w:t>.</w:t>
            </w:r>
          </w:p>
          <w:p w14:paraId="31B01A24" w14:textId="26F023DB" w:rsidR="004F2CF2" w:rsidRPr="00B01C7E" w:rsidRDefault="004F2CF2" w:rsidP="004F2CF2">
            <w:pPr>
              <w:jc w:val="both"/>
              <w:rPr>
                <w:rFonts w:ascii="Times New Roman" w:eastAsia="Calibri" w:hAnsi="Times New Roman" w:cs="Times New Roman"/>
                <w:u w:val="single"/>
              </w:rPr>
            </w:pPr>
          </w:p>
        </w:tc>
        <w:tc>
          <w:tcPr>
            <w:tcW w:w="4253" w:type="dxa"/>
          </w:tcPr>
          <w:p w14:paraId="73306E95" w14:textId="77777777" w:rsidR="001E20C5" w:rsidRDefault="001E20C5" w:rsidP="00B05806">
            <w:pPr>
              <w:jc w:val="both"/>
              <w:rPr>
                <w:rFonts w:ascii="Times New Roman" w:eastAsia="Calibri" w:hAnsi="Times New Roman" w:cs="Times New Roman"/>
                <w:i/>
                <w:iCs/>
              </w:rPr>
            </w:pPr>
          </w:p>
          <w:p w14:paraId="4F715404" w14:textId="0AB23F3B" w:rsidR="00B05806" w:rsidRPr="004C49B6" w:rsidRDefault="00B05806" w:rsidP="00B05806">
            <w:pPr>
              <w:jc w:val="both"/>
              <w:rPr>
                <w:rFonts w:ascii="Times New Roman" w:eastAsia="Calibri" w:hAnsi="Times New Roman" w:cs="Times New Roman"/>
                <w:i/>
                <w:iCs/>
              </w:rPr>
            </w:pPr>
            <w:r w:rsidRPr="004C49B6">
              <w:rPr>
                <w:rFonts w:ascii="Times New Roman" w:eastAsia="Calibri" w:hAnsi="Times New Roman" w:cs="Times New Roman"/>
                <w:i/>
                <w:iCs/>
              </w:rPr>
              <w:t>Chaque</w:t>
            </w:r>
            <w:r w:rsidR="0079163E">
              <w:rPr>
                <w:rFonts w:ascii="Times New Roman" w:eastAsia="Calibri" w:hAnsi="Times New Roman" w:cs="Times New Roman"/>
                <w:i/>
                <w:iCs/>
              </w:rPr>
              <w:t xml:space="preserve"> début de</w:t>
            </w:r>
            <w:r w:rsidRPr="004C49B6">
              <w:rPr>
                <w:rFonts w:ascii="Times New Roman" w:eastAsia="Calibri" w:hAnsi="Times New Roman" w:cs="Times New Roman"/>
                <w:i/>
                <w:iCs/>
              </w:rPr>
              <w:t xml:space="preserve"> trimestre</w:t>
            </w:r>
            <w:r w:rsidR="00B179C1">
              <w:rPr>
                <w:rFonts w:ascii="Times New Roman" w:eastAsia="Calibri" w:hAnsi="Times New Roman" w:cs="Times New Roman"/>
                <w:i/>
                <w:iCs/>
              </w:rPr>
              <w:t xml:space="preserve"> à compter de la date de mise en vigueur</w:t>
            </w:r>
            <w:r w:rsidR="004F2CF2" w:rsidRPr="004C49B6">
              <w:rPr>
                <w:rFonts w:ascii="Times New Roman" w:eastAsia="Calibri" w:hAnsi="Times New Roman" w:cs="Times New Roman"/>
                <w:i/>
                <w:iCs/>
              </w:rPr>
              <w:t>, au plus tard le 05 du mois suivant le trimestre échu.</w:t>
            </w:r>
          </w:p>
          <w:p w14:paraId="5152CC3B" w14:textId="77777777" w:rsidR="00B05806" w:rsidRPr="004C49B6" w:rsidRDefault="00B05806" w:rsidP="00B05806">
            <w:pPr>
              <w:jc w:val="both"/>
              <w:rPr>
                <w:rFonts w:ascii="Times New Roman" w:eastAsia="Calibri" w:hAnsi="Times New Roman" w:cs="Times New Roman"/>
                <w:i/>
                <w:iCs/>
              </w:rPr>
            </w:pPr>
          </w:p>
          <w:p w14:paraId="17576488" w14:textId="5939618B" w:rsidR="00B05806" w:rsidRPr="004C49B6" w:rsidRDefault="00B05806" w:rsidP="00B05806">
            <w:pPr>
              <w:jc w:val="both"/>
              <w:rPr>
                <w:rFonts w:ascii="Times New Roman" w:eastAsia="Calibri" w:hAnsi="Times New Roman" w:cs="Times New Roman"/>
                <w:i/>
                <w:iCs/>
              </w:rPr>
            </w:pPr>
            <w:r w:rsidRPr="004C49B6">
              <w:rPr>
                <w:rFonts w:ascii="Times New Roman" w:eastAsia="Calibri" w:hAnsi="Times New Roman" w:cs="Times New Roman"/>
                <w:i/>
                <w:iCs/>
              </w:rPr>
              <w:t>Tout au long de la mise en œuvre du projet et en coordination avec le rapport sur l’état d’avancement et les résultats du Projet.</w:t>
            </w:r>
          </w:p>
          <w:p w14:paraId="61BFD4E6" w14:textId="77777777" w:rsidR="00B05806" w:rsidRPr="004C49B6" w:rsidRDefault="00B05806" w:rsidP="004F2CF2">
            <w:pPr>
              <w:jc w:val="both"/>
              <w:rPr>
                <w:rFonts w:ascii="Times New Roman" w:eastAsia="Calibri" w:hAnsi="Times New Roman" w:cs="Times New Roman"/>
                <w:i/>
                <w:iCs/>
              </w:rPr>
            </w:pPr>
          </w:p>
          <w:p w14:paraId="4E83F254" w14:textId="06FC47CA" w:rsidR="004F2CF2" w:rsidRPr="004C49B6" w:rsidRDefault="004F2CF2" w:rsidP="004F2CF2">
            <w:pPr>
              <w:jc w:val="both"/>
              <w:rPr>
                <w:rFonts w:ascii="Times New Roman" w:eastAsia="Calibri" w:hAnsi="Times New Roman" w:cs="Times New Roman"/>
                <w:i/>
                <w:iCs/>
              </w:rPr>
            </w:pPr>
          </w:p>
        </w:tc>
        <w:tc>
          <w:tcPr>
            <w:tcW w:w="3463" w:type="dxa"/>
          </w:tcPr>
          <w:p w14:paraId="765096E7" w14:textId="77777777" w:rsidR="001E20C5" w:rsidRDefault="001E20C5" w:rsidP="004F2CF2">
            <w:pPr>
              <w:jc w:val="both"/>
              <w:rPr>
                <w:rFonts w:ascii="Times New Roman" w:eastAsia="Calibri" w:hAnsi="Times New Roman" w:cs="Times New Roman"/>
              </w:rPr>
            </w:pPr>
          </w:p>
          <w:p w14:paraId="607AD105" w14:textId="28198AA7" w:rsidR="00B05806" w:rsidRDefault="00B05806" w:rsidP="004F2CF2">
            <w:pPr>
              <w:jc w:val="both"/>
              <w:rPr>
                <w:rFonts w:ascii="Times New Roman" w:eastAsia="Calibri" w:hAnsi="Times New Roman" w:cs="Times New Roman"/>
              </w:rPr>
            </w:pPr>
            <w:r>
              <w:rPr>
                <w:rFonts w:ascii="Times New Roman" w:eastAsia="Calibri" w:hAnsi="Times New Roman" w:cs="Times New Roman"/>
              </w:rPr>
              <w:t xml:space="preserve">Unité de </w:t>
            </w:r>
            <w:r w:rsidR="004C591A">
              <w:rPr>
                <w:rFonts w:ascii="Times New Roman" w:eastAsia="Calibri" w:hAnsi="Times New Roman" w:cs="Times New Roman"/>
              </w:rPr>
              <w:t>Coordination</w:t>
            </w:r>
            <w:r w:rsidR="000F4AAA">
              <w:rPr>
                <w:rFonts w:ascii="Times New Roman" w:eastAsia="Calibri" w:hAnsi="Times New Roman" w:cs="Times New Roman"/>
              </w:rPr>
              <w:t xml:space="preserve"> </w:t>
            </w:r>
            <w:r>
              <w:rPr>
                <w:rFonts w:ascii="Times New Roman" w:eastAsia="Calibri" w:hAnsi="Times New Roman" w:cs="Times New Roman"/>
              </w:rPr>
              <w:t xml:space="preserve">du Projet </w:t>
            </w:r>
            <w:r w:rsidR="00206886">
              <w:rPr>
                <w:rFonts w:ascii="Times New Roman" w:eastAsia="Calibri" w:hAnsi="Times New Roman" w:cs="Times New Roman"/>
              </w:rPr>
              <w:t xml:space="preserve">du PRAPS 2 Burkina Faso </w:t>
            </w:r>
            <w:r>
              <w:rPr>
                <w:rFonts w:ascii="Times New Roman" w:eastAsia="Calibri" w:hAnsi="Times New Roman" w:cs="Times New Roman"/>
              </w:rPr>
              <w:t>(UCP</w:t>
            </w:r>
            <w:r w:rsidR="00206886">
              <w:rPr>
                <w:rFonts w:ascii="Times New Roman" w:eastAsia="Calibri" w:hAnsi="Times New Roman" w:cs="Times New Roman"/>
              </w:rPr>
              <w:t xml:space="preserve"> PRAPS II BF</w:t>
            </w:r>
            <w:r>
              <w:rPr>
                <w:rFonts w:ascii="Times New Roman" w:eastAsia="Calibri" w:hAnsi="Times New Roman" w:cs="Times New Roman"/>
              </w:rPr>
              <w:t>)</w:t>
            </w:r>
          </w:p>
          <w:p w14:paraId="36F45C01" w14:textId="2C62C9A1" w:rsidR="004F2CF2" w:rsidRPr="00B01C7E" w:rsidRDefault="004F2CF2" w:rsidP="004F2CF2">
            <w:pPr>
              <w:jc w:val="both"/>
              <w:rPr>
                <w:rFonts w:ascii="Times New Roman" w:eastAsia="Calibri" w:hAnsi="Times New Roman" w:cs="Times New Roman"/>
              </w:rPr>
            </w:pPr>
          </w:p>
          <w:p w14:paraId="577A63E2" w14:textId="77777777" w:rsidR="004F2CF2" w:rsidRPr="00B01C7E" w:rsidRDefault="004F2CF2" w:rsidP="004F2CF2">
            <w:pPr>
              <w:jc w:val="both"/>
              <w:rPr>
                <w:rFonts w:ascii="Times New Roman" w:eastAsia="Calibri" w:hAnsi="Times New Roman" w:cs="Times New Roman"/>
              </w:rPr>
            </w:pPr>
          </w:p>
          <w:p w14:paraId="0D56C6EC" w14:textId="1AEA7662" w:rsidR="004F2CF2" w:rsidRPr="00B01C7E" w:rsidRDefault="004F2CF2" w:rsidP="004F2CF2">
            <w:pPr>
              <w:jc w:val="both"/>
              <w:rPr>
                <w:rFonts w:ascii="Times New Roman" w:eastAsia="Calibri" w:hAnsi="Times New Roman" w:cs="Times New Roman"/>
                <w:i/>
              </w:rPr>
            </w:pPr>
          </w:p>
        </w:tc>
      </w:tr>
      <w:tr w:rsidR="004F2CF2" w:rsidRPr="00B01C7E" w14:paraId="0A2E009B" w14:textId="77777777" w:rsidTr="00E237B0">
        <w:trPr>
          <w:trHeight w:val="380"/>
          <w:jc w:val="center"/>
        </w:trPr>
        <w:tc>
          <w:tcPr>
            <w:tcW w:w="704" w:type="dxa"/>
            <w:vAlign w:val="center"/>
          </w:tcPr>
          <w:p w14:paraId="60DF321B" w14:textId="77777777" w:rsidR="004F2CF2" w:rsidRPr="00B01C7E" w:rsidRDefault="004F2CF2" w:rsidP="004F2CF2">
            <w:pPr>
              <w:rPr>
                <w:rFonts w:ascii="Times New Roman" w:eastAsia="Calibri" w:hAnsi="Times New Roman" w:cs="Times New Roman"/>
                <w:b/>
              </w:rPr>
            </w:pPr>
            <w:r w:rsidRPr="00B01C7E">
              <w:rPr>
                <w:rFonts w:ascii="Times New Roman" w:eastAsia="Calibri" w:hAnsi="Times New Roman" w:cs="Times New Roman"/>
                <w:b/>
              </w:rPr>
              <w:t>B</w:t>
            </w:r>
          </w:p>
        </w:tc>
        <w:tc>
          <w:tcPr>
            <w:tcW w:w="6095" w:type="dxa"/>
          </w:tcPr>
          <w:p w14:paraId="6D922F31" w14:textId="5C7E90E1" w:rsidR="004F2CF2" w:rsidRPr="001B11DA" w:rsidRDefault="004F2CF2" w:rsidP="004F2CF2">
            <w:pPr>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 xml:space="preserve">INCIDENTS ET ACCIDENTS  </w:t>
            </w:r>
          </w:p>
          <w:p w14:paraId="1C294E88" w14:textId="05A60E7C" w:rsidR="004F2CF2" w:rsidRPr="00B01C7E" w:rsidRDefault="00B05806" w:rsidP="004F2CF2">
            <w:pPr>
              <w:jc w:val="both"/>
              <w:rPr>
                <w:rFonts w:ascii="Times New Roman" w:eastAsia="Times New Roman" w:hAnsi="Times New Roman" w:cs="Times New Roman"/>
              </w:rPr>
            </w:pPr>
            <w:r>
              <w:rPr>
                <w:rFonts w:ascii="Times New Roman" w:eastAsia="Calibri" w:hAnsi="Times New Roman" w:cs="Times New Roman"/>
              </w:rPr>
              <w:t>N</w:t>
            </w:r>
            <w:r w:rsidRPr="00B01C7E">
              <w:rPr>
                <w:rFonts w:ascii="Times New Roman" w:eastAsia="Calibri" w:hAnsi="Times New Roman" w:cs="Times New Roman"/>
              </w:rPr>
              <w:t xml:space="preserve">otifier </w:t>
            </w:r>
            <w:r w:rsidRPr="00B01C7E">
              <w:rPr>
                <w:rFonts w:ascii="Times New Roman" w:eastAsia="Times New Roman" w:hAnsi="Times New Roman" w:cs="Times New Roman"/>
              </w:rPr>
              <w:t xml:space="preserve">à </w:t>
            </w:r>
            <w:r w:rsidR="000E6EC1" w:rsidRPr="00B01C7E">
              <w:rPr>
                <w:rFonts w:ascii="Times New Roman" w:eastAsia="Times New Roman" w:hAnsi="Times New Roman" w:cs="Times New Roman"/>
              </w:rPr>
              <w:t>l</w:t>
            </w:r>
            <w:r w:rsidR="000E6EC1">
              <w:rPr>
                <w:rFonts w:ascii="Times New Roman" w:eastAsia="Times New Roman" w:hAnsi="Times New Roman" w:cs="Times New Roman"/>
              </w:rPr>
              <w:t>’Association</w:t>
            </w:r>
            <w:r w:rsidR="000E6EC1" w:rsidRPr="00B01C7E">
              <w:rPr>
                <w:rFonts w:ascii="Times New Roman" w:eastAsia="Times New Roman" w:hAnsi="Times New Roman" w:cs="Times New Roman"/>
              </w:rPr>
              <w:t>,</w:t>
            </w:r>
            <w:r w:rsidR="004F2CF2" w:rsidRPr="00B01C7E">
              <w:rPr>
                <w:rFonts w:ascii="Times New Roman" w:eastAsia="Times New Roman" w:hAnsi="Times New Roman" w:cs="Times New Roman"/>
              </w:rPr>
              <w:t xml:space="preserve"> </w:t>
            </w:r>
            <w:r w:rsidR="004F2CF2" w:rsidRPr="00B01C7E">
              <w:rPr>
                <w:rFonts w:ascii="Times New Roman" w:eastAsia="Calibri" w:hAnsi="Times New Roman" w:cs="Times New Roman"/>
              </w:rPr>
              <w:t xml:space="preserve">tous </w:t>
            </w:r>
            <w:r w:rsidR="004F2CF2" w:rsidRPr="00B01C7E">
              <w:rPr>
                <w:rFonts w:ascii="Times New Roman" w:eastAsia="Times New Roman" w:hAnsi="Times New Roman" w:cs="Times New Roman"/>
              </w:rPr>
              <w:t>les incidents ou accidents systématiquement enregistrés en lien direct ou indirect avec le Projet, ou ayant une incidence sur celui-ci, et susceptibles d’avoir de graves conséquences sur les communautés touchées par le Projet, le public ou le personnel, y compris</w:t>
            </w:r>
            <w:r w:rsidR="004F2CF2" w:rsidRPr="00B01C7E">
              <w:rPr>
                <w:rFonts w:ascii="Times New Roman" w:eastAsia="Times New Roman" w:hAnsi="Times New Roman" w:cs="Times New Roman"/>
                <w:i/>
              </w:rPr>
              <w:t xml:space="preserve"> </w:t>
            </w:r>
            <w:r w:rsidR="004F2CF2" w:rsidRPr="00B01C7E">
              <w:rPr>
                <w:rFonts w:ascii="Times New Roman" w:eastAsia="Times New Roman" w:hAnsi="Times New Roman" w:cs="Times New Roman"/>
              </w:rPr>
              <w:t>l’exclusion ou la discrimination envers certaines personnes ou groupes de personnes.</w:t>
            </w:r>
            <w:r w:rsidR="004F2CF2">
              <w:rPr>
                <w:rFonts w:ascii="Times New Roman" w:eastAsia="Times New Roman" w:hAnsi="Times New Roman" w:cs="Times New Roman"/>
              </w:rPr>
              <w:t xml:space="preserve"> </w:t>
            </w:r>
            <w:r w:rsidR="004F2CF2" w:rsidRPr="005874AC">
              <w:rPr>
                <w:rFonts w:ascii="Times New Roman" w:eastAsia="Times New Roman" w:hAnsi="Times New Roman" w:cs="Times New Roman"/>
              </w:rPr>
              <w:t>A titre indicatif</w:t>
            </w:r>
            <w:r w:rsidR="004F2CF2">
              <w:rPr>
                <w:rFonts w:ascii="Times New Roman" w:eastAsia="Times New Roman" w:hAnsi="Times New Roman" w:cs="Times New Roman"/>
              </w:rPr>
              <w:t>,</w:t>
            </w:r>
            <w:r w:rsidR="004F2CF2" w:rsidRPr="005874AC">
              <w:rPr>
                <w:rFonts w:ascii="Times New Roman" w:eastAsia="Times New Roman" w:hAnsi="Times New Roman" w:cs="Times New Roman"/>
              </w:rPr>
              <w:t xml:space="preserve"> tout accident lié au </w:t>
            </w:r>
            <w:r w:rsidR="004F2CF2">
              <w:rPr>
                <w:rFonts w:ascii="Times New Roman" w:eastAsia="Times New Roman" w:hAnsi="Times New Roman" w:cs="Times New Roman"/>
              </w:rPr>
              <w:t>P</w:t>
            </w:r>
            <w:r w:rsidR="004F2CF2" w:rsidRPr="005874AC">
              <w:rPr>
                <w:rFonts w:ascii="Times New Roman" w:eastAsia="Times New Roman" w:hAnsi="Times New Roman" w:cs="Times New Roman"/>
              </w:rPr>
              <w:t xml:space="preserve">rojet ou toute allégation de EAS/HS en rapport avec le </w:t>
            </w:r>
            <w:r w:rsidR="004F2CF2">
              <w:rPr>
                <w:rFonts w:ascii="Times New Roman" w:eastAsia="Times New Roman" w:hAnsi="Times New Roman" w:cs="Times New Roman"/>
              </w:rPr>
              <w:t>P</w:t>
            </w:r>
            <w:r w:rsidR="004F2CF2" w:rsidRPr="005874AC">
              <w:rPr>
                <w:rFonts w:ascii="Times New Roman" w:eastAsia="Times New Roman" w:hAnsi="Times New Roman" w:cs="Times New Roman"/>
              </w:rPr>
              <w:t>rojet doit être immédiatement signalé</w:t>
            </w:r>
            <w:r w:rsidR="004C591A">
              <w:rPr>
                <w:rFonts w:ascii="Times New Roman" w:eastAsia="Times New Roman" w:hAnsi="Times New Roman" w:cs="Times New Roman"/>
              </w:rPr>
              <w:t>.</w:t>
            </w:r>
          </w:p>
          <w:p w14:paraId="77B68840" w14:textId="24CC6CBA" w:rsidR="004F2CF2" w:rsidRDefault="004F2CF2" w:rsidP="004F2CF2">
            <w:pPr>
              <w:jc w:val="both"/>
              <w:rPr>
                <w:rFonts w:ascii="Times New Roman" w:eastAsia="Times New Roman" w:hAnsi="Times New Roman" w:cs="Times New Roman"/>
              </w:rPr>
            </w:pPr>
          </w:p>
          <w:p w14:paraId="5173E29A" w14:textId="77777777" w:rsidR="00536764" w:rsidRPr="00B01C7E" w:rsidRDefault="00536764" w:rsidP="004F2CF2">
            <w:pPr>
              <w:jc w:val="both"/>
              <w:rPr>
                <w:rFonts w:ascii="Times New Roman" w:eastAsia="Times New Roman" w:hAnsi="Times New Roman" w:cs="Times New Roman"/>
              </w:rPr>
            </w:pPr>
          </w:p>
          <w:p w14:paraId="3095FF14" w14:textId="76E8F9BD" w:rsidR="004F2CF2" w:rsidRPr="00B01C7E" w:rsidRDefault="004F2CF2" w:rsidP="004F2CF2">
            <w:pPr>
              <w:jc w:val="both"/>
              <w:rPr>
                <w:rFonts w:ascii="Times New Roman" w:eastAsia="Times New Roman" w:hAnsi="Times New Roman" w:cs="Times New Roman"/>
              </w:rPr>
            </w:pPr>
            <w:r w:rsidRPr="00B01C7E">
              <w:rPr>
                <w:rFonts w:ascii="Times New Roman" w:eastAsia="Times New Roman" w:hAnsi="Times New Roman" w:cs="Times New Roman"/>
              </w:rPr>
              <w:t>La notification comprendra le maximum d’informations concernant les incidents ou accidents en question</w:t>
            </w:r>
            <w:r>
              <w:rPr>
                <w:rFonts w:ascii="Times New Roman" w:eastAsia="Times New Roman" w:hAnsi="Times New Roman" w:cs="Times New Roman"/>
              </w:rPr>
              <w:t xml:space="preserve">, y compris </w:t>
            </w:r>
            <w:r w:rsidRPr="005874AC">
              <w:rPr>
                <w:rFonts w:ascii="Times New Roman" w:eastAsia="Times New Roman" w:hAnsi="Times New Roman" w:cs="Times New Roman"/>
              </w:rPr>
              <w:t>les causes immédiates et profondes</w:t>
            </w:r>
            <w:r w:rsidRPr="00B01C7E">
              <w:rPr>
                <w:rFonts w:ascii="Times New Roman" w:eastAsia="Times New Roman" w:hAnsi="Times New Roman" w:cs="Times New Roman"/>
              </w:rPr>
              <w:t xml:space="preserve">, et indiquera les mesures prises sans délai pour y </w:t>
            </w:r>
            <w:r>
              <w:rPr>
                <w:rFonts w:ascii="Times New Roman" w:eastAsia="Times New Roman" w:hAnsi="Times New Roman" w:cs="Times New Roman"/>
              </w:rPr>
              <w:t>remédier</w:t>
            </w:r>
            <w:r w:rsidRPr="00B01C7E">
              <w:rPr>
                <w:rFonts w:ascii="Times New Roman" w:eastAsia="Times New Roman" w:hAnsi="Times New Roman" w:cs="Times New Roman"/>
              </w:rPr>
              <w:t xml:space="preserve"> ; elle inclura également </w:t>
            </w:r>
            <w:r w:rsidRPr="005874AC">
              <w:rPr>
                <w:rFonts w:ascii="Times New Roman" w:eastAsia="Times New Roman" w:hAnsi="Times New Roman" w:cs="Times New Roman"/>
              </w:rPr>
              <w:t>les renseignements fournis par tout fournisseur/</w:t>
            </w:r>
            <w:r>
              <w:rPr>
                <w:rFonts w:ascii="Times New Roman" w:eastAsia="Times New Roman" w:hAnsi="Times New Roman" w:cs="Times New Roman"/>
              </w:rPr>
              <w:t>p</w:t>
            </w:r>
            <w:r w:rsidRPr="005874AC">
              <w:rPr>
                <w:rFonts w:ascii="Times New Roman" w:eastAsia="Times New Roman" w:hAnsi="Times New Roman" w:cs="Times New Roman"/>
              </w:rPr>
              <w:t>restataire ou entité de supervision, selon le cas</w:t>
            </w:r>
            <w:r w:rsidRPr="00B01C7E">
              <w:rPr>
                <w:rFonts w:ascii="Times New Roman" w:eastAsia="Times New Roman" w:hAnsi="Times New Roman" w:cs="Times New Roman"/>
              </w:rPr>
              <w:t>.</w:t>
            </w:r>
            <w:r w:rsidR="00B179C1">
              <w:rPr>
                <w:rFonts w:ascii="Times New Roman" w:eastAsia="Times New Roman" w:hAnsi="Times New Roman" w:cs="Times New Roman"/>
              </w:rPr>
              <w:t xml:space="preserve"> </w:t>
            </w:r>
            <w:r w:rsidR="00B179C1" w:rsidRPr="00E237B0">
              <w:rPr>
                <w:rFonts w:ascii="Times New Roman" w:eastAsia="Times New Roman" w:hAnsi="Times New Roman" w:cs="Times New Roman"/>
              </w:rPr>
              <w:t xml:space="preserve">Pour les incidents de sécurité, le bénéficiaire doit suivre une approche similaire, en communiquant des informations sur la date de l'incident, la date du rapport au projet, la nature de l'événement (par exemple, attaque sur les sites du projet), le profil et les motivations possibles des auteurs, le type de préjudice ou de dommage subi par les bénéficiaires du projet, </w:t>
            </w:r>
            <w:r w:rsidR="00B179C1" w:rsidRPr="00E237B0">
              <w:rPr>
                <w:rFonts w:ascii="Times New Roman" w:eastAsia="Times New Roman" w:hAnsi="Times New Roman" w:cs="Times New Roman"/>
              </w:rPr>
              <w:lastRenderedPageBreak/>
              <w:t>les biens, les contractants ou le personnel, et la réponse du gouvernement.</w:t>
            </w:r>
          </w:p>
          <w:p w14:paraId="0567779D" w14:textId="77777777" w:rsidR="004F2CF2" w:rsidRPr="00B01C7E" w:rsidRDefault="004F2CF2" w:rsidP="004F2CF2">
            <w:pPr>
              <w:jc w:val="both"/>
              <w:rPr>
                <w:rFonts w:ascii="Times New Roman" w:eastAsia="Times New Roman" w:hAnsi="Times New Roman" w:cs="Times New Roman"/>
              </w:rPr>
            </w:pPr>
          </w:p>
          <w:p w14:paraId="6D64713D" w14:textId="68CC4083" w:rsidR="004F2CF2" w:rsidRPr="00B01C7E" w:rsidRDefault="004F2CF2" w:rsidP="004F2CF2">
            <w:pPr>
              <w:jc w:val="both"/>
              <w:rPr>
                <w:rFonts w:ascii="Times New Roman" w:eastAsia="Times New Roman" w:hAnsi="Times New Roman" w:cs="Times New Roman"/>
              </w:rPr>
            </w:pPr>
            <w:r w:rsidRPr="00B01C7E">
              <w:rPr>
                <w:rFonts w:ascii="Times New Roman" w:eastAsia="Times New Roman" w:hAnsi="Times New Roman" w:cs="Times New Roman"/>
              </w:rPr>
              <w:t>Un modèle de fiche de notification d’incident ou d’accident sera transmis à l’ensemble des fournisseurs et prestataires.</w:t>
            </w:r>
          </w:p>
        </w:tc>
        <w:tc>
          <w:tcPr>
            <w:tcW w:w="4253" w:type="dxa"/>
          </w:tcPr>
          <w:p w14:paraId="590029A4" w14:textId="77777777" w:rsidR="001E20C5" w:rsidRDefault="001E20C5" w:rsidP="004F2CF2">
            <w:pPr>
              <w:jc w:val="both"/>
              <w:rPr>
                <w:rFonts w:ascii="Times New Roman" w:eastAsia="Calibri" w:hAnsi="Times New Roman" w:cs="Times New Roman"/>
                <w:i/>
                <w:iCs/>
              </w:rPr>
            </w:pPr>
          </w:p>
          <w:p w14:paraId="41591BA2" w14:textId="2856C42B" w:rsidR="004F2CF2" w:rsidRPr="004C49B6" w:rsidRDefault="004F2CF2" w:rsidP="004F2CF2">
            <w:pPr>
              <w:jc w:val="both"/>
              <w:rPr>
                <w:rFonts w:ascii="Times New Roman" w:eastAsia="Calibri" w:hAnsi="Times New Roman" w:cs="Times New Roman"/>
                <w:i/>
                <w:iCs/>
              </w:rPr>
            </w:pPr>
            <w:r w:rsidRPr="004C49B6">
              <w:rPr>
                <w:rFonts w:ascii="Times New Roman" w:eastAsia="Calibri" w:hAnsi="Times New Roman" w:cs="Times New Roman"/>
                <w:i/>
                <w:iCs/>
              </w:rPr>
              <w:t xml:space="preserve">Les incidents et accidents seront </w:t>
            </w:r>
            <w:r w:rsidR="002A3B53" w:rsidRPr="004C49B6" w:rsidDel="006932CB">
              <w:rPr>
                <w:rFonts w:ascii="Times New Roman" w:eastAsia="Calibri" w:hAnsi="Times New Roman" w:cs="Times New Roman"/>
                <w:i/>
                <w:iCs/>
              </w:rPr>
              <w:t xml:space="preserve">signalés </w:t>
            </w:r>
            <w:r w:rsidR="002A3B53" w:rsidRPr="004C49B6">
              <w:rPr>
                <w:rFonts w:ascii="Times New Roman" w:eastAsia="Calibri" w:hAnsi="Times New Roman" w:cs="Times New Roman"/>
                <w:i/>
                <w:iCs/>
              </w:rPr>
              <w:t>immédiatement</w:t>
            </w:r>
            <w:r w:rsidRPr="004C49B6">
              <w:rPr>
                <w:rFonts w:ascii="Times New Roman" w:eastAsia="Calibri" w:hAnsi="Times New Roman" w:cs="Times New Roman"/>
                <w:i/>
                <w:iCs/>
              </w:rPr>
              <w:t xml:space="preserve"> au Chef de Projet (TTL) par écrit, au plus tard dans les 48 heures après en avoir eu connaissance de l’incident ou de </w:t>
            </w:r>
            <w:r w:rsidRPr="0071624B">
              <w:rPr>
                <w:rFonts w:ascii="Times New Roman" w:eastAsia="Calibri" w:hAnsi="Times New Roman" w:cs="Times New Roman"/>
                <w:i/>
                <w:iCs/>
              </w:rPr>
              <w:t>l'accident</w:t>
            </w:r>
            <w:r w:rsidR="004C48B9" w:rsidRPr="0071624B">
              <w:rPr>
                <w:rFonts w:ascii="Times New Roman" w:eastAsia="Calibri" w:hAnsi="Times New Roman" w:cs="Times New Roman"/>
                <w:i/>
                <w:iCs/>
              </w:rPr>
              <w:t xml:space="preserve"> en utilisant le modèle de l'ESIRT annexé </w:t>
            </w:r>
            <w:r w:rsidR="006D712D" w:rsidRPr="0071624B">
              <w:rPr>
                <w:rFonts w:ascii="Times New Roman" w:eastAsia="Calibri" w:hAnsi="Times New Roman" w:cs="Times New Roman"/>
                <w:i/>
                <w:iCs/>
              </w:rPr>
              <w:t>au manuel d’exécution</w:t>
            </w:r>
            <w:r w:rsidRPr="0071624B">
              <w:rPr>
                <w:rFonts w:ascii="Times New Roman" w:eastAsia="Calibri" w:hAnsi="Times New Roman" w:cs="Times New Roman"/>
                <w:i/>
                <w:iCs/>
              </w:rPr>
              <w:t>.</w:t>
            </w:r>
          </w:p>
          <w:p w14:paraId="746C8278" w14:textId="01D61954" w:rsidR="00B05806" w:rsidRPr="004C49B6" w:rsidRDefault="00B05806" w:rsidP="004F2CF2">
            <w:pPr>
              <w:jc w:val="both"/>
              <w:rPr>
                <w:rFonts w:ascii="Times New Roman" w:eastAsia="Calibri" w:hAnsi="Times New Roman" w:cs="Times New Roman"/>
                <w:i/>
                <w:iCs/>
              </w:rPr>
            </w:pPr>
          </w:p>
          <w:p w14:paraId="0D965601" w14:textId="764A563C" w:rsidR="00B05806" w:rsidRDefault="00B05806" w:rsidP="004F2CF2">
            <w:pPr>
              <w:jc w:val="both"/>
              <w:rPr>
                <w:rFonts w:ascii="Times New Roman" w:eastAsia="Calibri" w:hAnsi="Times New Roman" w:cs="Times New Roman"/>
                <w:i/>
                <w:iCs/>
              </w:rPr>
            </w:pPr>
          </w:p>
          <w:p w14:paraId="1CDB3DF3" w14:textId="21E45A63" w:rsidR="001E20C5" w:rsidRDefault="001E20C5" w:rsidP="004F2CF2">
            <w:pPr>
              <w:jc w:val="both"/>
              <w:rPr>
                <w:rFonts w:ascii="Times New Roman" w:eastAsia="Calibri" w:hAnsi="Times New Roman" w:cs="Times New Roman"/>
                <w:i/>
                <w:iCs/>
              </w:rPr>
            </w:pPr>
          </w:p>
          <w:p w14:paraId="506C49E7" w14:textId="655BF6C3" w:rsidR="001E20C5" w:rsidRDefault="001E20C5" w:rsidP="004F2CF2">
            <w:pPr>
              <w:jc w:val="both"/>
              <w:rPr>
                <w:rFonts w:ascii="Times New Roman" w:eastAsia="Calibri" w:hAnsi="Times New Roman" w:cs="Times New Roman"/>
                <w:i/>
                <w:iCs/>
              </w:rPr>
            </w:pPr>
          </w:p>
          <w:p w14:paraId="14CA9E06" w14:textId="59F81049" w:rsidR="00B05806" w:rsidRPr="004C49B6" w:rsidRDefault="00B05806" w:rsidP="00B05806">
            <w:pPr>
              <w:jc w:val="both"/>
              <w:rPr>
                <w:rFonts w:ascii="Times New Roman" w:eastAsia="Calibri" w:hAnsi="Times New Roman" w:cs="Times New Roman"/>
                <w:i/>
                <w:iCs/>
              </w:rPr>
            </w:pPr>
            <w:r w:rsidRPr="004C49B6">
              <w:rPr>
                <w:rFonts w:ascii="Times New Roman" w:eastAsia="Calibri" w:hAnsi="Times New Roman" w:cs="Times New Roman"/>
                <w:i/>
                <w:iCs/>
              </w:rPr>
              <w:t>Un rapport détaillé sera préparé dans un délai acceptable pour l’Association, sur demande</w:t>
            </w:r>
            <w:r w:rsidR="001E20C5">
              <w:rPr>
                <w:rFonts w:ascii="Times New Roman" w:eastAsia="Calibri" w:hAnsi="Times New Roman" w:cs="Times New Roman"/>
                <w:i/>
                <w:iCs/>
              </w:rPr>
              <w:t xml:space="preserve">. </w:t>
            </w:r>
            <w:r w:rsidR="001E20C5" w:rsidRPr="005F393C">
              <w:rPr>
                <w:rFonts w:ascii="Times New Roman" w:eastAsia="Calibri" w:hAnsi="Times New Roman" w:cs="Times New Roman"/>
                <w:i/>
                <w:iCs/>
              </w:rPr>
              <w:t>Si l'incident est lié à la sécurité/sûreté de l'U</w:t>
            </w:r>
            <w:r w:rsidR="001E20C5">
              <w:rPr>
                <w:rFonts w:ascii="Times New Roman" w:eastAsia="Calibri" w:hAnsi="Times New Roman" w:cs="Times New Roman"/>
                <w:i/>
                <w:iCs/>
              </w:rPr>
              <w:t>G</w:t>
            </w:r>
            <w:r w:rsidR="001E20C5" w:rsidRPr="005F393C">
              <w:rPr>
                <w:rFonts w:ascii="Times New Roman" w:eastAsia="Calibri" w:hAnsi="Times New Roman" w:cs="Times New Roman"/>
                <w:i/>
                <w:iCs/>
              </w:rPr>
              <w:t>P ou des bénéficiaires, il doit être signalé au chef d'équipe du projet dans les 24 heures</w:t>
            </w:r>
            <w:r w:rsidR="001E20C5">
              <w:rPr>
                <w:rFonts w:ascii="Times New Roman" w:eastAsia="Calibri" w:hAnsi="Times New Roman" w:cs="Times New Roman"/>
                <w:i/>
                <w:iCs/>
              </w:rPr>
              <w:t>.</w:t>
            </w:r>
          </w:p>
          <w:p w14:paraId="1285F40A" w14:textId="127DAB2C" w:rsidR="004F2CF2" w:rsidRDefault="004F2CF2" w:rsidP="004F2CF2">
            <w:pPr>
              <w:jc w:val="both"/>
              <w:rPr>
                <w:rFonts w:ascii="Times New Roman" w:eastAsia="Calibri" w:hAnsi="Times New Roman" w:cs="Times New Roman"/>
                <w:i/>
                <w:iCs/>
              </w:rPr>
            </w:pPr>
          </w:p>
          <w:p w14:paraId="7A1C698F" w14:textId="2F0A8418" w:rsidR="001E20C5" w:rsidRDefault="001E20C5" w:rsidP="004F2CF2">
            <w:pPr>
              <w:jc w:val="both"/>
              <w:rPr>
                <w:rFonts w:ascii="Times New Roman" w:eastAsia="Calibri" w:hAnsi="Times New Roman" w:cs="Times New Roman"/>
                <w:i/>
                <w:iCs/>
              </w:rPr>
            </w:pPr>
          </w:p>
          <w:p w14:paraId="417A4AFC" w14:textId="0B9B7D37" w:rsidR="001E20C5" w:rsidRDefault="001E20C5" w:rsidP="004F2CF2">
            <w:pPr>
              <w:jc w:val="both"/>
              <w:rPr>
                <w:rFonts w:ascii="Times New Roman" w:eastAsia="Calibri" w:hAnsi="Times New Roman" w:cs="Times New Roman"/>
                <w:i/>
                <w:iCs/>
              </w:rPr>
            </w:pPr>
          </w:p>
          <w:p w14:paraId="671F6E63" w14:textId="3BDAA9C7" w:rsidR="001E20C5" w:rsidRDefault="001E20C5" w:rsidP="004F2CF2">
            <w:pPr>
              <w:jc w:val="both"/>
              <w:rPr>
                <w:rFonts w:ascii="Times New Roman" w:eastAsia="Calibri" w:hAnsi="Times New Roman" w:cs="Times New Roman"/>
                <w:i/>
                <w:iCs/>
              </w:rPr>
            </w:pPr>
          </w:p>
          <w:p w14:paraId="4EAFFAA7" w14:textId="502FBDD2" w:rsidR="001E20C5" w:rsidRDefault="001E20C5" w:rsidP="004F2CF2">
            <w:pPr>
              <w:jc w:val="both"/>
              <w:rPr>
                <w:rFonts w:ascii="Times New Roman" w:eastAsia="Calibri" w:hAnsi="Times New Roman" w:cs="Times New Roman"/>
                <w:i/>
                <w:iCs/>
              </w:rPr>
            </w:pPr>
          </w:p>
          <w:p w14:paraId="5292035F" w14:textId="4698246F" w:rsidR="001E20C5" w:rsidRDefault="001E20C5" w:rsidP="004F2CF2">
            <w:pPr>
              <w:jc w:val="both"/>
              <w:rPr>
                <w:rFonts w:ascii="Times New Roman" w:eastAsia="Calibri" w:hAnsi="Times New Roman" w:cs="Times New Roman"/>
                <w:i/>
                <w:iCs/>
              </w:rPr>
            </w:pPr>
          </w:p>
          <w:p w14:paraId="55BA96C2" w14:textId="7236618C" w:rsidR="001E20C5" w:rsidRDefault="001E20C5" w:rsidP="004F2CF2">
            <w:pPr>
              <w:jc w:val="both"/>
              <w:rPr>
                <w:rFonts w:ascii="Times New Roman" w:eastAsia="Calibri" w:hAnsi="Times New Roman" w:cs="Times New Roman"/>
                <w:i/>
                <w:iCs/>
              </w:rPr>
            </w:pPr>
          </w:p>
          <w:p w14:paraId="2B49263B" w14:textId="304C6E57" w:rsidR="001E20C5" w:rsidRDefault="001E20C5" w:rsidP="004F2CF2">
            <w:pPr>
              <w:jc w:val="both"/>
              <w:rPr>
                <w:rFonts w:ascii="Times New Roman" w:eastAsia="Calibri" w:hAnsi="Times New Roman" w:cs="Times New Roman"/>
                <w:i/>
                <w:iCs/>
              </w:rPr>
            </w:pPr>
          </w:p>
          <w:p w14:paraId="7F31CF53" w14:textId="77777777" w:rsidR="001E20C5" w:rsidRPr="004C49B6" w:rsidRDefault="001E20C5" w:rsidP="004F2CF2">
            <w:pPr>
              <w:jc w:val="both"/>
              <w:rPr>
                <w:rFonts w:ascii="Times New Roman" w:eastAsia="Calibri" w:hAnsi="Times New Roman" w:cs="Times New Roman"/>
                <w:i/>
                <w:iCs/>
              </w:rPr>
            </w:pPr>
          </w:p>
          <w:p w14:paraId="37EFE379" w14:textId="77777777" w:rsidR="004F2CF2" w:rsidRPr="004C49B6" w:rsidRDefault="004F2CF2" w:rsidP="004F2CF2">
            <w:pPr>
              <w:jc w:val="both"/>
              <w:rPr>
                <w:rFonts w:ascii="Times New Roman" w:eastAsia="Calibri" w:hAnsi="Times New Roman" w:cs="Times New Roman"/>
                <w:i/>
                <w:iCs/>
              </w:rPr>
            </w:pPr>
            <w:r w:rsidRPr="004C49B6">
              <w:rPr>
                <w:rFonts w:ascii="Times New Roman" w:eastAsia="Calibri" w:hAnsi="Times New Roman" w:cs="Times New Roman"/>
                <w:i/>
                <w:iCs/>
              </w:rPr>
              <w:t>Ce système de notification sera en vigueur tout au long du Projet.</w:t>
            </w:r>
          </w:p>
        </w:tc>
        <w:tc>
          <w:tcPr>
            <w:tcW w:w="3463" w:type="dxa"/>
          </w:tcPr>
          <w:p w14:paraId="506D9A37" w14:textId="77777777" w:rsidR="001E20C5" w:rsidRDefault="001E20C5" w:rsidP="004F2CF2">
            <w:pPr>
              <w:rPr>
                <w:rFonts w:ascii="Times New Roman" w:hAnsi="Times New Roman" w:cs="Times New Roman"/>
              </w:rPr>
            </w:pPr>
          </w:p>
          <w:p w14:paraId="14E6AFF5" w14:textId="33D67B82" w:rsidR="00B05806" w:rsidRDefault="00B05806" w:rsidP="004F2CF2">
            <w:pPr>
              <w:rPr>
                <w:rFonts w:ascii="Times New Roman" w:hAnsi="Times New Roman" w:cs="Times New Roman"/>
              </w:rPr>
            </w:pPr>
            <w:r>
              <w:rPr>
                <w:rFonts w:ascii="Times New Roman" w:hAnsi="Times New Roman" w:cs="Times New Roman"/>
              </w:rPr>
              <w:t>U</w:t>
            </w:r>
            <w:r w:rsidR="004C591A">
              <w:rPr>
                <w:rFonts w:ascii="Times New Roman" w:hAnsi="Times New Roman" w:cs="Times New Roman"/>
              </w:rPr>
              <w:t>C</w:t>
            </w:r>
            <w:r>
              <w:rPr>
                <w:rFonts w:ascii="Times New Roman" w:hAnsi="Times New Roman" w:cs="Times New Roman"/>
              </w:rPr>
              <w:t>P</w:t>
            </w:r>
            <w:r w:rsidR="00206886">
              <w:rPr>
                <w:rFonts w:ascii="Times New Roman" w:hAnsi="Times New Roman" w:cs="Times New Roman"/>
              </w:rPr>
              <w:t xml:space="preserve"> PRAPS II BF</w:t>
            </w:r>
          </w:p>
          <w:p w14:paraId="732BE76B" w14:textId="04F70E27" w:rsidR="00B05806" w:rsidRDefault="004F2CF2" w:rsidP="004F2CF2">
            <w:pPr>
              <w:rPr>
                <w:rFonts w:ascii="Times New Roman" w:hAnsi="Times New Roman" w:cs="Times New Roman"/>
              </w:rPr>
            </w:pPr>
            <w:r w:rsidRPr="004F2CF2">
              <w:rPr>
                <w:rFonts w:ascii="Times New Roman" w:hAnsi="Times New Roman" w:cs="Times New Roman"/>
              </w:rPr>
              <w:t xml:space="preserve"> </w:t>
            </w:r>
          </w:p>
          <w:p w14:paraId="703A5DD1" w14:textId="403AAF57" w:rsidR="004F2CF2" w:rsidRPr="00F62C3C" w:rsidRDefault="004F2CF2" w:rsidP="006747AC">
            <w:pPr>
              <w:rPr>
                <w:rFonts w:ascii="Times New Roman" w:eastAsia="Calibri" w:hAnsi="Times New Roman" w:cs="Times New Roman"/>
              </w:rPr>
            </w:pPr>
          </w:p>
        </w:tc>
      </w:tr>
      <w:tr w:rsidR="004F2CF2" w:rsidRPr="00B01C7E" w14:paraId="72FF377C" w14:textId="77777777" w:rsidTr="004F2CF2">
        <w:trPr>
          <w:trHeight w:val="908"/>
          <w:jc w:val="center"/>
        </w:trPr>
        <w:tc>
          <w:tcPr>
            <w:tcW w:w="704" w:type="dxa"/>
            <w:vAlign w:val="center"/>
          </w:tcPr>
          <w:p w14:paraId="21DA0085" w14:textId="77777777" w:rsidR="004F2CF2" w:rsidRPr="00B01C7E" w:rsidDel="00D5778B" w:rsidRDefault="004F2CF2" w:rsidP="004F2CF2">
            <w:pPr>
              <w:jc w:val="both"/>
              <w:rPr>
                <w:rFonts w:ascii="Times New Roman" w:eastAsia="Calibri" w:hAnsi="Times New Roman" w:cs="Times New Roman"/>
                <w:b/>
              </w:rPr>
            </w:pPr>
            <w:r w:rsidRPr="00B01C7E">
              <w:rPr>
                <w:rFonts w:ascii="Times New Roman" w:eastAsia="Calibri" w:hAnsi="Times New Roman" w:cs="Times New Roman"/>
                <w:b/>
              </w:rPr>
              <w:t>C</w:t>
            </w:r>
          </w:p>
        </w:tc>
        <w:tc>
          <w:tcPr>
            <w:tcW w:w="6095" w:type="dxa"/>
            <w:vAlign w:val="center"/>
          </w:tcPr>
          <w:p w14:paraId="7069B0CC" w14:textId="1282F255" w:rsidR="004F2CF2" w:rsidRPr="000E6EC1" w:rsidRDefault="004F2CF2" w:rsidP="000E6EC1">
            <w:pPr>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RAPPORTS MENSUELS DES FOURNISSEURS ET PRESTATAIRES</w:t>
            </w:r>
            <w:r>
              <w:rPr>
                <w:rFonts w:ascii="Times New Roman" w:hAnsi="Times New Roman" w:cs="Times New Roman"/>
                <w:b/>
                <w:bCs/>
                <w:color w:val="5B9BD5" w:themeColor="accent5"/>
              </w:rPr>
              <w:t> </w:t>
            </w:r>
          </w:p>
          <w:p w14:paraId="55380D5B" w14:textId="272C1892" w:rsidR="00B05806" w:rsidRPr="00B01C7E" w:rsidRDefault="00B05806" w:rsidP="00E237B0">
            <w:pPr>
              <w:pStyle w:val="ModelNrmlSingle"/>
              <w:keepLines/>
              <w:widowControl w:val="0"/>
              <w:spacing w:after="0"/>
              <w:ind w:firstLine="0"/>
            </w:pPr>
            <w:r w:rsidRPr="00B05806">
              <w:t>Demander</w:t>
            </w:r>
            <w:r w:rsidRPr="00A356AF">
              <w:t xml:space="preserve"> aux fournisseurs et prestataires de préparer et soumettre à l’UCP, des rapports mensuels de suivi, y compris la mise en œuvre des prescriptions environnementales, sociales, sanitaires et de sécurité</w:t>
            </w:r>
            <w:r w:rsidR="00A52CB4">
              <w:t>. Ces dispositions seront intégré</w:t>
            </w:r>
            <w:r w:rsidR="00541865">
              <w:t>e</w:t>
            </w:r>
            <w:r w:rsidR="00A52CB4">
              <w:t>s dans</w:t>
            </w:r>
            <w:r w:rsidR="00F663A8">
              <w:t xml:space="preserve"> </w:t>
            </w:r>
            <w:r w:rsidR="00A52CB4">
              <w:t>l</w:t>
            </w:r>
            <w:r w:rsidR="00F663A8" w:rsidRPr="00C06FBA">
              <w:t>es dossiers de passation de marchés</w:t>
            </w:r>
            <w:r w:rsidRPr="00A356AF">
              <w:t xml:space="preserve">. </w:t>
            </w:r>
            <w:r w:rsidR="005D1FFD" w:rsidRPr="00AE18CA">
              <w:rPr>
                <w:szCs w:val="22"/>
              </w:rPr>
              <w:t>L’UCP partagera ces rapports mensuels avec l’Association</w:t>
            </w:r>
            <w:r w:rsidR="005D1FFD">
              <w:rPr>
                <w:szCs w:val="22"/>
              </w:rPr>
              <w:t>.</w:t>
            </w:r>
          </w:p>
        </w:tc>
        <w:tc>
          <w:tcPr>
            <w:tcW w:w="4253" w:type="dxa"/>
            <w:vAlign w:val="center"/>
          </w:tcPr>
          <w:p w14:paraId="62653B37" w14:textId="363B878D" w:rsidR="004F2CF2" w:rsidRPr="00AB0134" w:rsidRDefault="004F2CF2" w:rsidP="004F2CF2">
            <w:pPr>
              <w:jc w:val="both"/>
              <w:rPr>
                <w:rFonts w:ascii="Times New Roman" w:eastAsia="Calibri" w:hAnsi="Times New Roman" w:cs="Times New Roman"/>
                <w:i/>
                <w:iCs/>
              </w:rPr>
            </w:pPr>
            <w:r w:rsidRPr="00AB0134">
              <w:rPr>
                <w:rFonts w:ascii="Times New Roman" w:eastAsia="Calibri" w:hAnsi="Times New Roman" w:cs="Times New Roman"/>
                <w:i/>
                <w:iCs/>
              </w:rPr>
              <w:t>Mensuellement</w:t>
            </w:r>
            <w:r w:rsidR="009E0D5A">
              <w:rPr>
                <w:rFonts w:ascii="Times New Roman" w:eastAsia="Calibri" w:hAnsi="Times New Roman" w:cs="Times New Roman"/>
                <w:i/>
                <w:iCs/>
              </w:rPr>
              <w:t xml:space="preserve"> à compter de la signature des contrats des prestataires/fournisseurs</w:t>
            </w:r>
            <w:r w:rsidRPr="00AB0134">
              <w:rPr>
                <w:rFonts w:ascii="Times New Roman" w:eastAsia="Calibri" w:hAnsi="Times New Roman" w:cs="Times New Roman"/>
                <w:i/>
                <w:iCs/>
              </w:rPr>
              <w:t xml:space="preserve"> et tout au long de la mise en œuvre du Projet</w:t>
            </w:r>
          </w:p>
        </w:tc>
        <w:tc>
          <w:tcPr>
            <w:tcW w:w="3463" w:type="dxa"/>
            <w:vAlign w:val="center"/>
          </w:tcPr>
          <w:p w14:paraId="6243BB76" w14:textId="54D05E25" w:rsidR="004F2CF2" w:rsidRDefault="002723CF" w:rsidP="004F2CF2">
            <w:pPr>
              <w:jc w:val="both"/>
              <w:rPr>
                <w:rFonts w:ascii="Times New Roman" w:eastAsia="Calibri" w:hAnsi="Times New Roman" w:cs="Times New Roman"/>
                <w:bCs/>
              </w:rPr>
            </w:pPr>
            <w:r>
              <w:rPr>
                <w:rFonts w:ascii="Times New Roman" w:eastAsia="Calibri" w:hAnsi="Times New Roman" w:cs="Times New Roman"/>
                <w:bCs/>
              </w:rPr>
              <w:t>U</w:t>
            </w:r>
            <w:r w:rsidR="004C591A">
              <w:rPr>
                <w:rFonts w:ascii="Times New Roman" w:eastAsia="Calibri" w:hAnsi="Times New Roman" w:cs="Times New Roman"/>
                <w:bCs/>
              </w:rPr>
              <w:t>C</w:t>
            </w:r>
            <w:r>
              <w:rPr>
                <w:rFonts w:ascii="Times New Roman" w:eastAsia="Calibri" w:hAnsi="Times New Roman" w:cs="Times New Roman"/>
                <w:bCs/>
              </w:rPr>
              <w:t>P</w:t>
            </w:r>
            <w:r w:rsidR="004C591A">
              <w:rPr>
                <w:rFonts w:ascii="Times New Roman" w:eastAsia="Calibri" w:hAnsi="Times New Roman" w:cs="Times New Roman"/>
                <w:bCs/>
              </w:rPr>
              <w:t xml:space="preserve"> PRAPS II BF</w:t>
            </w:r>
          </w:p>
          <w:p w14:paraId="609DA10B" w14:textId="17653148" w:rsidR="004F2CF2" w:rsidRPr="00B01C7E" w:rsidRDefault="004F2CF2" w:rsidP="004F2CF2">
            <w:pPr>
              <w:jc w:val="both"/>
              <w:rPr>
                <w:rFonts w:ascii="Times New Roman" w:eastAsia="Calibri" w:hAnsi="Times New Roman" w:cs="Times New Roman"/>
                <w:bCs/>
              </w:rPr>
            </w:pPr>
            <w:r w:rsidRPr="00B01C7E">
              <w:rPr>
                <w:rFonts w:ascii="Times New Roman" w:eastAsia="Calibri" w:hAnsi="Times New Roman" w:cs="Times New Roman"/>
                <w:bCs/>
              </w:rPr>
              <w:t xml:space="preserve">Les fournisseurs et prestataires </w:t>
            </w:r>
          </w:p>
          <w:p w14:paraId="1A380AB3" w14:textId="60F97981" w:rsidR="004F2CF2" w:rsidRPr="00B01C7E" w:rsidDel="00891DB4" w:rsidRDefault="004F2CF2" w:rsidP="004F2CF2">
            <w:pPr>
              <w:jc w:val="both"/>
              <w:rPr>
                <w:rFonts w:ascii="Times New Roman" w:eastAsia="Calibri" w:hAnsi="Times New Roman" w:cs="Times New Roman"/>
                <w:bCs/>
              </w:rPr>
            </w:pPr>
          </w:p>
        </w:tc>
      </w:tr>
      <w:tr w:rsidR="007369A7" w:rsidRPr="007369A7" w14:paraId="1EC55C99" w14:textId="77777777" w:rsidTr="007369A7">
        <w:trPr>
          <w:trHeight w:val="468"/>
          <w:jc w:val="center"/>
        </w:trPr>
        <w:tc>
          <w:tcPr>
            <w:tcW w:w="14515" w:type="dxa"/>
            <w:gridSpan w:val="4"/>
            <w:shd w:val="clear" w:color="auto" w:fill="FFC000" w:themeFill="accent4"/>
            <w:vAlign w:val="center"/>
          </w:tcPr>
          <w:p w14:paraId="6EC53669" w14:textId="5DB74173" w:rsidR="004F2CF2" w:rsidRPr="007369A7" w:rsidRDefault="004F2CF2" w:rsidP="007369A7">
            <w:pPr>
              <w:jc w:val="both"/>
              <w:rPr>
                <w:rFonts w:ascii="Times New Roman" w:hAnsi="Times New Roman" w:cs="Times New Roman"/>
                <w:b/>
              </w:rPr>
            </w:pPr>
            <w:bookmarkStart w:id="5" w:name="_Hlk58773209"/>
            <w:r w:rsidRPr="007369A7">
              <w:rPr>
                <w:rFonts w:ascii="Times New Roman" w:hAnsi="Times New Roman" w:cs="Times New Roman"/>
                <w:b/>
              </w:rPr>
              <w:t>NES No 1 : ÉVALUATION ET GESTION DES RISQUES ET EFFETS ENVIRONNEMENTAUX ET SOCIAUX </w:t>
            </w:r>
            <w:bookmarkEnd w:id="5"/>
          </w:p>
        </w:tc>
      </w:tr>
      <w:tr w:rsidR="004F2CF2" w:rsidRPr="00B01C7E" w14:paraId="42CB925E" w14:textId="77777777" w:rsidTr="00E237B0">
        <w:trPr>
          <w:jc w:val="center"/>
        </w:trPr>
        <w:tc>
          <w:tcPr>
            <w:tcW w:w="704" w:type="dxa"/>
            <w:vAlign w:val="center"/>
          </w:tcPr>
          <w:p w14:paraId="147E1634" w14:textId="77777777" w:rsidR="004F2CF2" w:rsidRPr="00B01C7E" w:rsidRDefault="004F2CF2" w:rsidP="004F2CF2">
            <w:pPr>
              <w:rPr>
                <w:rFonts w:ascii="Times New Roman" w:eastAsia="Yu Mincho" w:hAnsi="Times New Roman" w:cs="Times New Roman"/>
                <w:b/>
              </w:rPr>
            </w:pPr>
            <w:r w:rsidRPr="00B01C7E">
              <w:rPr>
                <w:rFonts w:ascii="Times New Roman" w:eastAsia="Yu Mincho" w:hAnsi="Times New Roman" w:cs="Times New Roman"/>
                <w:b/>
              </w:rPr>
              <w:t>1.1</w:t>
            </w:r>
          </w:p>
        </w:tc>
        <w:tc>
          <w:tcPr>
            <w:tcW w:w="6095" w:type="dxa"/>
          </w:tcPr>
          <w:p w14:paraId="44267A58" w14:textId="61FC7670" w:rsidR="004F2CF2" w:rsidRPr="00B01C7E" w:rsidRDefault="004F2CF2" w:rsidP="004F2CF2">
            <w:pPr>
              <w:jc w:val="both"/>
              <w:rPr>
                <w:rFonts w:ascii="Times New Roman" w:eastAsia="Calibri" w:hAnsi="Times New Roman" w:cs="Times New Roman"/>
              </w:rPr>
            </w:pPr>
            <w:r w:rsidRPr="001B11DA">
              <w:rPr>
                <w:rFonts w:ascii="Times New Roman" w:hAnsi="Times New Roman" w:cs="Times New Roman"/>
                <w:b/>
                <w:bCs/>
                <w:color w:val="5B9BD5" w:themeColor="accent5"/>
              </w:rPr>
              <w:t>STRUCTURE ORGANISATIONNELLE</w:t>
            </w:r>
            <w:r w:rsidRPr="00B01C7E">
              <w:rPr>
                <w:rFonts w:ascii="Times New Roman" w:eastAsia="Calibri" w:hAnsi="Times New Roman" w:cs="Times New Roman"/>
                <w:b/>
              </w:rPr>
              <w:t> </w:t>
            </w:r>
            <w:r w:rsidRPr="00B01C7E">
              <w:rPr>
                <w:rFonts w:ascii="Times New Roman" w:eastAsia="Calibri" w:hAnsi="Times New Roman" w:cs="Times New Roman"/>
              </w:rPr>
              <w:t xml:space="preserve"> </w:t>
            </w:r>
          </w:p>
          <w:p w14:paraId="7EF6BBF6" w14:textId="77777777" w:rsidR="00541865" w:rsidRPr="00AE18CA" w:rsidRDefault="00541865" w:rsidP="00541865">
            <w:pPr>
              <w:jc w:val="both"/>
              <w:rPr>
                <w:rFonts w:ascii="Times New Roman" w:eastAsia="Calibri" w:hAnsi="Times New Roman" w:cs="Times New Roman"/>
              </w:rPr>
            </w:pPr>
            <w:r w:rsidRPr="00AE18CA">
              <w:rPr>
                <w:rFonts w:ascii="Times New Roman" w:eastAsia="Calibri" w:hAnsi="Times New Roman" w:cs="Times New Roman"/>
              </w:rPr>
              <w:t>Etablir et maintenir une structure organisationnelle comprenant du personnel qualifié et des ressources appropriées en vue d’appuyer la gestion des risques environnementaux et sociaux. Pour cela, au sein de l’UCP, les experts sauvegarde environnementale et sociale, du PRAPS I, seront reconduits sur la base d’une évaluation des performances</w:t>
            </w:r>
            <w:r>
              <w:rPr>
                <w:rFonts w:ascii="Times New Roman" w:eastAsia="Calibri" w:hAnsi="Times New Roman" w:cs="Times New Roman"/>
              </w:rPr>
              <w:t xml:space="preserve"> garantissant une continuité entre la mise en vigueur et toute action</w:t>
            </w:r>
            <w:r w:rsidRPr="00AE18CA">
              <w:rPr>
                <w:rFonts w:ascii="Times New Roman" w:eastAsia="Calibri" w:hAnsi="Times New Roman" w:cs="Times New Roman"/>
              </w:rPr>
              <w:t xml:space="preserve">, </w:t>
            </w:r>
            <w:r>
              <w:rPr>
                <w:rFonts w:ascii="Times New Roman" w:eastAsia="Calibri" w:hAnsi="Times New Roman" w:cs="Times New Roman"/>
              </w:rPr>
              <w:t xml:space="preserve">et un(e) spécialiste genre sera recruté(e) </w:t>
            </w:r>
            <w:r w:rsidRPr="00AE18CA">
              <w:rPr>
                <w:rFonts w:ascii="Times New Roman" w:eastAsia="Calibri" w:hAnsi="Times New Roman" w:cs="Times New Roman"/>
              </w:rPr>
              <w:t xml:space="preserve">pour garantir la mise en œuvre et le suivi des mesures contenues dans les instruments de sauvegardes. </w:t>
            </w:r>
          </w:p>
          <w:p w14:paraId="1792F27B" w14:textId="4008824D" w:rsidR="004F2CF2" w:rsidRPr="00B01C7E" w:rsidRDefault="004F2CF2" w:rsidP="006747AC">
            <w:pPr>
              <w:jc w:val="both"/>
              <w:rPr>
                <w:rFonts w:ascii="Times New Roman" w:eastAsia="Calibri" w:hAnsi="Times New Roman" w:cs="Times New Roman"/>
              </w:rPr>
            </w:pPr>
          </w:p>
        </w:tc>
        <w:tc>
          <w:tcPr>
            <w:tcW w:w="4253" w:type="dxa"/>
          </w:tcPr>
          <w:p w14:paraId="3C9BB3F2" w14:textId="77777777" w:rsidR="004C591A" w:rsidRDefault="004C591A" w:rsidP="004C591A">
            <w:pPr>
              <w:jc w:val="both"/>
              <w:rPr>
                <w:rFonts w:ascii="Times New Roman" w:eastAsia="Calibri" w:hAnsi="Times New Roman" w:cs="Times New Roman"/>
                <w:i/>
                <w:iCs/>
              </w:rPr>
            </w:pPr>
          </w:p>
          <w:p w14:paraId="128B1A05" w14:textId="77CADD60" w:rsidR="00441FD6" w:rsidRPr="00441FD6" w:rsidRDefault="00441FD6" w:rsidP="00E237B0">
            <w:pPr>
              <w:jc w:val="both"/>
              <w:rPr>
                <w:rFonts w:ascii="Times New Roman" w:eastAsia="Calibri" w:hAnsi="Times New Roman" w:cs="Times New Roman"/>
                <w:i/>
                <w:iCs/>
              </w:rPr>
            </w:pPr>
            <w:r w:rsidRPr="00441FD6">
              <w:rPr>
                <w:rFonts w:ascii="Times New Roman" w:eastAsia="Calibri" w:hAnsi="Times New Roman" w:cs="Times New Roman"/>
                <w:i/>
                <w:iCs/>
              </w:rPr>
              <w:t xml:space="preserve">Une structure organisationnelle comprenant 1 spécialiste de sauvegarde environnementale et 1 Spécialiste de sauvegarde sociale et 1 Spécialiste Genre sera établie au plus tard 90 jours après l’entrée en vigueur du Projet. </w:t>
            </w:r>
            <w:r w:rsidRPr="00441FD6">
              <w:rPr>
                <w:rFonts w:ascii="Times New Roman" w:eastAsia="Calibri" w:hAnsi="Times New Roman" w:cs="Times New Roman"/>
                <w:i/>
                <w:iCs/>
              </w:rPr>
              <w:cr/>
            </w:r>
            <w:r w:rsidRPr="00441FD6">
              <w:rPr>
                <w:rFonts w:ascii="Times New Roman" w:eastAsia="Calibri" w:hAnsi="Times New Roman" w:cs="Times New Roman"/>
                <w:i/>
                <w:iCs/>
              </w:rPr>
              <w:cr/>
              <w:t>La structure organisationnelle, y compris les spécialistes environnement, social et genre, sera maintenue tout au long de la mise en œuvre du Projet.</w:t>
            </w:r>
          </w:p>
          <w:p w14:paraId="5015CEBE" w14:textId="6CCF82AC" w:rsidR="004F2CF2" w:rsidRPr="004C49B6" w:rsidRDefault="004F2CF2" w:rsidP="004F2CF2">
            <w:pPr>
              <w:rPr>
                <w:rFonts w:ascii="Times New Roman" w:eastAsia="Calibri" w:hAnsi="Times New Roman" w:cs="Times New Roman"/>
                <w:i/>
                <w:iCs/>
              </w:rPr>
            </w:pPr>
          </w:p>
        </w:tc>
        <w:tc>
          <w:tcPr>
            <w:tcW w:w="3463" w:type="dxa"/>
          </w:tcPr>
          <w:p w14:paraId="0A40ECD8" w14:textId="77777777" w:rsidR="004C591A" w:rsidRDefault="004C591A" w:rsidP="004C591A">
            <w:pPr>
              <w:jc w:val="both"/>
              <w:rPr>
                <w:rFonts w:ascii="Times New Roman" w:eastAsia="Calibri" w:hAnsi="Times New Roman" w:cs="Times New Roman"/>
                <w:bCs/>
              </w:rPr>
            </w:pPr>
          </w:p>
          <w:p w14:paraId="54298B7A" w14:textId="58D8A50E" w:rsidR="004C591A" w:rsidRDefault="004C591A" w:rsidP="004C591A">
            <w:pPr>
              <w:jc w:val="both"/>
              <w:rPr>
                <w:rFonts w:ascii="Times New Roman" w:eastAsia="Calibri" w:hAnsi="Times New Roman" w:cs="Times New Roman"/>
                <w:bCs/>
              </w:rPr>
            </w:pPr>
            <w:r>
              <w:rPr>
                <w:rFonts w:ascii="Times New Roman" w:eastAsia="Calibri" w:hAnsi="Times New Roman" w:cs="Times New Roman"/>
                <w:bCs/>
              </w:rPr>
              <w:t>UCP PRAPS II BF</w:t>
            </w:r>
          </w:p>
          <w:p w14:paraId="7357FC0B" w14:textId="77777777" w:rsidR="004F2CF2" w:rsidRPr="00B01C7E" w:rsidRDefault="004F2CF2" w:rsidP="004F2CF2">
            <w:pPr>
              <w:rPr>
                <w:rFonts w:ascii="Times New Roman" w:eastAsia="Calibri" w:hAnsi="Times New Roman" w:cs="Times New Roman"/>
              </w:rPr>
            </w:pPr>
          </w:p>
          <w:p w14:paraId="19FABA58" w14:textId="77777777" w:rsidR="004F2CF2" w:rsidRPr="00B01C7E" w:rsidRDefault="004F2CF2" w:rsidP="00E74D66">
            <w:pPr>
              <w:rPr>
                <w:rFonts w:ascii="Times New Roman" w:eastAsia="Calibri" w:hAnsi="Times New Roman" w:cs="Times New Roman"/>
              </w:rPr>
            </w:pPr>
          </w:p>
        </w:tc>
      </w:tr>
      <w:tr w:rsidR="004F2CF2" w:rsidRPr="00B01C7E" w14:paraId="79CC4F3A" w14:textId="77777777" w:rsidTr="00E237B0">
        <w:trPr>
          <w:trHeight w:val="926"/>
          <w:jc w:val="center"/>
        </w:trPr>
        <w:tc>
          <w:tcPr>
            <w:tcW w:w="704" w:type="dxa"/>
            <w:vAlign w:val="center"/>
          </w:tcPr>
          <w:p w14:paraId="16BAF62B" w14:textId="77777777" w:rsidR="004F2CF2" w:rsidRPr="00B01C7E" w:rsidRDefault="004F2CF2" w:rsidP="004F2CF2">
            <w:pPr>
              <w:jc w:val="both"/>
              <w:rPr>
                <w:rFonts w:ascii="Times New Roman" w:eastAsia="Yu Mincho" w:hAnsi="Times New Roman" w:cs="Times New Roman"/>
              </w:rPr>
            </w:pPr>
            <w:r w:rsidRPr="00B01C7E">
              <w:rPr>
                <w:rFonts w:ascii="Times New Roman" w:eastAsia="Yu Mincho" w:hAnsi="Times New Roman" w:cs="Times New Roman"/>
                <w:b/>
              </w:rPr>
              <w:t>1.2</w:t>
            </w:r>
          </w:p>
        </w:tc>
        <w:tc>
          <w:tcPr>
            <w:tcW w:w="6095" w:type="dxa"/>
          </w:tcPr>
          <w:p w14:paraId="1D82972E" w14:textId="6195D10E" w:rsidR="004F2CF2" w:rsidRPr="001B11DA" w:rsidRDefault="004F2CF2" w:rsidP="004F2CF2">
            <w:pPr>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 xml:space="preserve">EVALUATION ENVIRONNEMENTALE ET SOCIALE </w:t>
            </w:r>
          </w:p>
          <w:p w14:paraId="35EE8518" w14:textId="51A105B3" w:rsidR="004F2CF2" w:rsidRPr="00B01C7E" w:rsidRDefault="00E07CC4" w:rsidP="004F2CF2">
            <w:pPr>
              <w:jc w:val="both"/>
              <w:rPr>
                <w:rFonts w:ascii="Times New Roman" w:eastAsia="Calibri" w:hAnsi="Times New Roman" w:cs="Times New Roman"/>
              </w:rPr>
            </w:pPr>
            <w:r>
              <w:rPr>
                <w:rFonts w:ascii="Times New Roman" w:eastAsia="Calibri" w:hAnsi="Times New Roman" w:cs="Times New Roman"/>
              </w:rPr>
              <w:t>Adopter et</w:t>
            </w:r>
            <w:r w:rsidR="002723CF" w:rsidRPr="00E01DDD">
              <w:rPr>
                <w:rFonts w:ascii="Times New Roman" w:eastAsia="Calibri" w:hAnsi="Times New Roman" w:cs="Times New Roman"/>
              </w:rPr>
              <w:t xml:space="preserve"> mettr</w:t>
            </w:r>
            <w:r w:rsidR="002723CF">
              <w:rPr>
                <w:rFonts w:ascii="Times New Roman" w:eastAsia="Calibri" w:hAnsi="Times New Roman" w:cs="Times New Roman"/>
              </w:rPr>
              <w:t>e</w:t>
            </w:r>
            <w:r w:rsidR="002723CF" w:rsidRPr="00E01DDD">
              <w:rPr>
                <w:rFonts w:ascii="Times New Roman" w:eastAsia="Calibri" w:hAnsi="Times New Roman" w:cs="Times New Roman"/>
              </w:rPr>
              <w:t xml:space="preserve"> en œuvre le</w:t>
            </w:r>
            <w:r w:rsidR="002723CF">
              <w:rPr>
                <w:rFonts w:ascii="Times New Roman" w:eastAsia="Calibri" w:hAnsi="Times New Roman" w:cs="Times New Roman"/>
              </w:rPr>
              <w:t xml:space="preserve"> </w:t>
            </w:r>
            <w:r w:rsidR="002723CF" w:rsidRPr="00B01C7E">
              <w:rPr>
                <w:rFonts w:ascii="Times New Roman" w:eastAsia="Calibri" w:hAnsi="Times New Roman" w:cs="Times New Roman"/>
              </w:rPr>
              <w:t>Cadre de Gestion Environnementale et Sociale (CGES)</w:t>
            </w:r>
            <w:r w:rsidR="002723CF" w:rsidRPr="00EF5E1D">
              <w:rPr>
                <w:rFonts w:ascii="Times New Roman" w:eastAsia="Calibri" w:hAnsi="Times New Roman" w:cs="Times New Roman"/>
              </w:rPr>
              <w:t xml:space="preserve"> </w:t>
            </w:r>
            <w:r w:rsidR="002723CF" w:rsidRPr="00E01DDD">
              <w:rPr>
                <w:rFonts w:ascii="Times New Roman" w:eastAsia="Calibri" w:hAnsi="Times New Roman" w:cs="Times New Roman"/>
              </w:rPr>
              <w:t>préparé</w:t>
            </w:r>
            <w:r w:rsidR="002723CF">
              <w:rPr>
                <w:rFonts w:ascii="Times New Roman" w:eastAsia="Calibri" w:hAnsi="Times New Roman" w:cs="Times New Roman"/>
              </w:rPr>
              <w:t xml:space="preserve"> </w:t>
            </w:r>
            <w:r w:rsidR="002723CF" w:rsidRPr="00E01DDD">
              <w:rPr>
                <w:rFonts w:ascii="Times New Roman" w:eastAsia="Calibri" w:hAnsi="Times New Roman" w:cs="Times New Roman"/>
              </w:rPr>
              <w:t xml:space="preserve">pour le Projet, </w:t>
            </w:r>
            <w:r w:rsidR="004F2CF2" w:rsidRPr="00E01DDD">
              <w:rPr>
                <w:rFonts w:ascii="Times New Roman" w:eastAsia="Calibri" w:hAnsi="Times New Roman" w:cs="Times New Roman"/>
              </w:rPr>
              <w:t>d’une manière acceptable pour l’Association.</w:t>
            </w:r>
          </w:p>
        </w:tc>
        <w:tc>
          <w:tcPr>
            <w:tcW w:w="4253" w:type="dxa"/>
          </w:tcPr>
          <w:p w14:paraId="0F9AA94D" w14:textId="3BA09E4B" w:rsidR="002723CF" w:rsidRPr="004C49B6" w:rsidRDefault="002723CF" w:rsidP="004F2CF2">
            <w:pPr>
              <w:jc w:val="both"/>
              <w:rPr>
                <w:rFonts w:ascii="Times New Roman" w:eastAsia="Calibri" w:hAnsi="Times New Roman" w:cs="Times New Roman"/>
                <w:i/>
                <w:iCs/>
              </w:rPr>
            </w:pPr>
          </w:p>
          <w:p w14:paraId="1A74CB34" w14:textId="201DFB15" w:rsidR="009E0D5A" w:rsidRPr="004C49B6" w:rsidRDefault="00EC6C68" w:rsidP="009E0D5A">
            <w:pPr>
              <w:jc w:val="both"/>
              <w:rPr>
                <w:rFonts w:ascii="Times New Roman" w:eastAsia="Calibri" w:hAnsi="Times New Roman" w:cs="Times New Roman"/>
                <w:i/>
                <w:iCs/>
              </w:rPr>
            </w:pPr>
            <w:r>
              <w:rPr>
                <w:rFonts w:ascii="Times New Roman" w:eastAsia="Calibri" w:hAnsi="Times New Roman" w:cs="Times New Roman"/>
                <w:i/>
                <w:iCs/>
              </w:rPr>
              <w:t xml:space="preserve">Le CGES a été </w:t>
            </w:r>
            <w:r w:rsidR="00237146">
              <w:rPr>
                <w:rFonts w:ascii="Times New Roman" w:eastAsia="Calibri" w:hAnsi="Times New Roman" w:cs="Times New Roman"/>
                <w:i/>
                <w:iCs/>
              </w:rPr>
              <w:t>adopt</w:t>
            </w:r>
            <w:r w:rsidR="00206886">
              <w:rPr>
                <w:rFonts w:ascii="Times New Roman" w:eastAsia="Calibri" w:hAnsi="Times New Roman" w:cs="Times New Roman"/>
                <w:i/>
                <w:iCs/>
              </w:rPr>
              <w:t>é</w:t>
            </w:r>
            <w:r w:rsidR="00237146">
              <w:rPr>
                <w:rFonts w:ascii="Times New Roman" w:eastAsia="Calibri" w:hAnsi="Times New Roman" w:cs="Times New Roman"/>
                <w:i/>
                <w:iCs/>
              </w:rPr>
              <w:t xml:space="preserve"> et publi</w:t>
            </w:r>
            <w:r w:rsidR="00206886">
              <w:rPr>
                <w:rFonts w:ascii="Times New Roman" w:eastAsia="Calibri" w:hAnsi="Times New Roman" w:cs="Times New Roman"/>
                <w:i/>
                <w:iCs/>
              </w:rPr>
              <w:t>é</w:t>
            </w:r>
            <w:r w:rsidR="00237146">
              <w:rPr>
                <w:rFonts w:ascii="Times New Roman" w:eastAsia="Calibri" w:hAnsi="Times New Roman" w:cs="Times New Roman"/>
                <w:i/>
                <w:iCs/>
              </w:rPr>
              <w:t xml:space="preserve"> le 05</w:t>
            </w:r>
            <w:r w:rsidR="0011613C">
              <w:rPr>
                <w:rFonts w:ascii="Times New Roman" w:eastAsia="Calibri" w:hAnsi="Times New Roman" w:cs="Times New Roman"/>
                <w:i/>
                <w:iCs/>
              </w:rPr>
              <w:t xml:space="preserve"> </w:t>
            </w:r>
            <w:r w:rsidR="00C70490">
              <w:rPr>
                <w:rFonts w:ascii="Times New Roman" w:eastAsia="Calibri" w:hAnsi="Times New Roman" w:cs="Times New Roman"/>
                <w:i/>
                <w:iCs/>
              </w:rPr>
              <w:t>Février</w:t>
            </w:r>
            <w:r w:rsidR="0011613C">
              <w:rPr>
                <w:rFonts w:ascii="Times New Roman" w:eastAsia="Calibri" w:hAnsi="Times New Roman" w:cs="Times New Roman"/>
                <w:i/>
                <w:iCs/>
              </w:rPr>
              <w:t xml:space="preserve"> 2021</w:t>
            </w:r>
            <w:r w:rsidR="00206886">
              <w:rPr>
                <w:rFonts w:ascii="Times New Roman" w:eastAsia="Calibri" w:hAnsi="Times New Roman" w:cs="Times New Roman"/>
                <w:i/>
                <w:iCs/>
              </w:rPr>
              <w:t>.</w:t>
            </w:r>
            <w:r w:rsidR="009E0D5A">
              <w:rPr>
                <w:rFonts w:ascii="Times New Roman" w:eastAsia="Calibri" w:hAnsi="Times New Roman" w:cs="Times New Roman"/>
                <w:i/>
                <w:iCs/>
              </w:rPr>
              <w:t xml:space="preserve"> </w:t>
            </w:r>
            <w:r w:rsidR="009E0D5A">
              <w:rPr>
                <w:rFonts w:ascii="Times New Roman" w:hAnsi="Times New Roman" w:cs="Times New Roman"/>
                <w:bCs/>
                <w:i/>
              </w:rPr>
              <w:t>Ces mesures seront mises</w:t>
            </w:r>
            <w:r w:rsidR="009E0D5A" w:rsidRPr="00AE18CA">
              <w:rPr>
                <w:rFonts w:ascii="Times New Roman" w:hAnsi="Times New Roman" w:cs="Times New Roman"/>
                <w:bCs/>
                <w:i/>
              </w:rPr>
              <w:t xml:space="preserve"> en œuvre tout au long de la mise en œuvre du projet</w:t>
            </w:r>
          </w:p>
        </w:tc>
        <w:tc>
          <w:tcPr>
            <w:tcW w:w="3463" w:type="dxa"/>
          </w:tcPr>
          <w:p w14:paraId="5010C30C" w14:textId="77777777" w:rsidR="004F2CF2" w:rsidRPr="00B01C7E" w:rsidRDefault="004F2CF2" w:rsidP="004F2CF2">
            <w:pPr>
              <w:jc w:val="both"/>
              <w:rPr>
                <w:rFonts w:ascii="Times New Roman" w:eastAsia="Calibri" w:hAnsi="Times New Roman" w:cs="Times New Roman"/>
              </w:rPr>
            </w:pPr>
          </w:p>
          <w:p w14:paraId="2793C7E4" w14:textId="77777777" w:rsidR="00FB18D3" w:rsidRDefault="00FB18D3" w:rsidP="00FB18D3">
            <w:pPr>
              <w:jc w:val="both"/>
              <w:rPr>
                <w:rFonts w:ascii="Times New Roman" w:eastAsia="Calibri" w:hAnsi="Times New Roman" w:cs="Times New Roman"/>
                <w:bCs/>
              </w:rPr>
            </w:pPr>
            <w:r>
              <w:rPr>
                <w:rFonts w:ascii="Times New Roman" w:eastAsia="Calibri" w:hAnsi="Times New Roman" w:cs="Times New Roman"/>
                <w:bCs/>
              </w:rPr>
              <w:t>UCP PRAPS II BF</w:t>
            </w:r>
          </w:p>
          <w:p w14:paraId="4681BA13" w14:textId="77777777" w:rsidR="004F2CF2" w:rsidRPr="00B01C7E" w:rsidRDefault="004F2CF2">
            <w:pPr>
              <w:jc w:val="both"/>
              <w:rPr>
                <w:rFonts w:ascii="Times New Roman" w:eastAsia="Calibri" w:hAnsi="Times New Roman" w:cs="Times New Roman"/>
              </w:rPr>
            </w:pPr>
          </w:p>
        </w:tc>
      </w:tr>
      <w:tr w:rsidR="004F2CF2" w:rsidRPr="00B01C7E" w14:paraId="306D60D1" w14:textId="77777777" w:rsidTr="00E237B0">
        <w:trPr>
          <w:trHeight w:val="656"/>
          <w:jc w:val="center"/>
        </w:trPr>
        <w:tc>
          <w:tcPr>
            <w:tcW w:w="704" w:type="dxa"/>
            <w:vAlign w:val="center"/>
          </w:tcPr>
          <w:p w14:paraId="2E086C97" w14:textId="77777777" w:rsidR="004F2CF2" w:rsidRPr="00B01C7E" w:rsidRDefault="004F2CF2" w:rsidP="004F2CF2">
            <w:pPr>
              <w:jc w:val="both"/>
              <w:rPr>
                <w:rFonts w:ascii="Times New Roman" w:eastAsia="Yu Mincho" w:hAnsi="Times New Roman" w:cs="Times New Roman"/>
              </w:rPr>
            </w:pPr>
            <w:r w:rsidRPr="00B01C7E">
              <w:rPr>
                <w:rFonts w:ascii="Times New Roman" w:eastAsia="Yu Mincho" w:hAnsi="Times New Roman" w:cs="Times New Roman"/>
                <w:b/>
              </w:rPr>
              <w:t>1.3</w:t>
            </w:r>
          </w:p>
        </w:tc>
        <w:tc>
          <w:tcPr>
            <w:tcW w:w="6095" w:type="dxa"/>
          </w:tcPr>
          <w:p w14:paraId="143AB4E6" w14:textId="1136BFD5" w:rsidR="004F2CF2" w:rsidRPr="001B11DA" w:rsidRDefault="004F2CF2" w:rsidP="004F2CF2">
            <w:pPr>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 xml:space="preserve">OUTILS ET INSTRUMENTS DE GESTION  </w:t>
            </w:r>
          </w:p>
          <w:p w14:paraId="7420BA3E" w14:textId="4F1AEF39" w:rsidR="003B7C66" w:rsidRPr="00B01C7E" w:rsidRDefault="00206886" w:rsidP="00E237B0">
            <w:pPr>
              <w:jc w:val="both"/>
              <w:rPr>
                <w:rFonts w:ascii="Times New Roman" w:eastAsia="Calibri" w:hAnsi="Times New Roman" w:cs="Times New Roman"/>
              </w:rPr>
            </w:pPr>
            <w:r>
              <w:rPr>
                <w:rFonts w:ascii="Times New Roman" w:eastAsia="Calibri" w:hAnsi="Times New Roman" w:cs="Times New Roman"/>
              </w:rPr>
              <w:t>Préparer, consulter, adopter, divulguer et</w:t>
            </w:r>
            <w:r w:rsidR="003B7C66" w:rsidRPr="00B01C7E">
              <w:rPr>
                <w:rFonts w:ascii="Times New Roman" w:eastAsia="Calibri" w:hAnsi="Times New Roman" w:cs="Times New Roman"/>
              </w:rPr>
              <w:t xml:space="preserve"> mettr</w:t>
            </w:r>
            <w:r w:rsidR="003B7C66">
              <w:rPr>
                <w:rFonts w:ascii="Times New Roman" w:eastAsia="Calibri" w:hAnsi="Times New Roman" w:cs="Times New Roman"/>
              </w:rPr>
              <w:t>e</w:t>
            </w:r>
            <w:r w:rsidR="003B7C66" w:rsidRPr="00B01C7E">
              <w:rPr>
                <w:rFonts w:ascii="Times New Roman" w:eastAsia="Calibri" w:hAnsi="Times New Roman" w:cs="Times New Roman"/>
              </w:rPr>
              <w:t xml:space="preserve"> en œuvre les outils et les instruments suivants :</w:t>
            </w:r>
          </w:p>
          <w:p w14:paraId="2695DE3A" w14:textId="597DD338" w:rsidR="003B7C66" w:rsidRPr="00E72400" w:rsidRDefault="001F4655" w:rsidP="00E237B0">
            <w:pPr>
              <w:numPr>
                <w:ilvl w:val="0"/>
                <w:numId w:val="2"/>
              </w:numPr>
              <w:ind w:left="340" w:hanging="340"/>
              <w:contextualSpacing/>
              <w:jc w:val="both"/>
              <w:rPr>
                <w:rFonts w:ascii="Times New Roman" w:eastAsia="Calibri" w:hAnsi="Times New Roman" w:cs="Times New Roman"/>
              </w:rPr>
            </w:pPr>
            <w:r w:rsidRPr="00E01DDD">
              <w:rPr>
                <w:rFonts w:ascii="Times New Roman" w:eastAsia="Calibri" w:hAnsi="Times New Roman" w:cs="Times New Roman"/>
              </w:rPr>
              <w:lastRenderedPageBreak/>
              <w:t>Le</w:t>
            </w:r>
            <w:r w:rsidR="003B7C66">
              <w:rPr>
                <w:rFonts w:ascii="Times New Roman" w:eastAsia="Calibri" w:hAnsi="Times New Roman" w:cs="Times New Roman"/>
              </w:rPr>
              <w:t xml:space="preserve"> </w:t>
            </w:r>
            <w:r w:rsidR="003B7C66" w:rsidRPr="00B01C7E">
              <w:rPr>
                <w:rFonts w:ascii="Times New Roman" w:eastAsia="Calibri" w:hAnsi="Times New Roman" w:cs="Times New Roman"/>
              </w:rPr>
              <w:t>Cadre de Gestion Environnementale et Sociale (CGES)</w:t>
            </w:r>
            <w:r w:rsidR="003B7C66">
              <w:rPr>
                <w:rFonts w:ascii="Times New Roman" w:eastAsia="Calibri" w:hAnsi="Times New Roman" w:cs="Times New Roman"/>
              </w:rPr>
              <w:t xml:space="preserve"> avec </w:t>
            </w:r>
            <w:r w:rsidR="003B7C66" w:rsidRPr="00A41D15">
              <w:rPr>
                <w:rFonts w:ascii="Times New Roman" w:eastAsia="Calibri" w:hAnsi="Times New Roman" w:cs="Times New Roman"/>
              </w:rPr>
              <w:t>le Plan d’Action de Prevention, Atténuation, et Réponses aux Risques de EAS/HS</w:t>
            </w:r>
            <w:r w:rsidR="003B7C66">
              <w:rPr>
                <w:rFonts w:ascii="Times New Roman" w:eastAsia="Calibri" w:hAnsi="Times New Roman" w:cs="Times New Roman"/>
              </w:rPr>
              <w:t xml:space="preserve"> en</w:t>
            </w:r>
            <w:r w:rsidR="003B7C66" w:rsidRPr="005D376A">
              <w:rPr>
                <w:rFonts w:ascii="Times New Roman" w:eastAsia="Calibri" w:hAnsi="Times New Roman" w:cs="Times New Roman"/>
              </w:rPr>
              <w:t xml:space="preserve"> annexe</w:t>
            </w:r>
            <w:r w:rsidR="00426412">
              <w:rPr>
                <w:rFonts w:ascii="Times New Roman" w:eastAsia="Calibri" w:hAnsi="Times New Roman" w:cs="Times New Roman"/>
              </w:rPr>
              <w:t xml:space="preserve"> </w:t>
            </w:r>
            <w:r w:rsidR="003B7C66" w:rsidRPr="00E72400">
              <w:rPr>
                <w:rFonts w:ascii="Times New Roman" w:eastAsia="Calibri" w:hAnsi="Times New Roman" w:cs="Times New Roman"/>
              </w:rPr>
              <w:t>;</w:t>
            </w:r>
          </w:p>
          <w:p w14:paraId="5E7B1ABB" w14:textId="49240EE7" w:rsidR="003B7C66" w:rsidRDefault="003B7C66" w:rsidP="003B7C66">
            <w:pPr>
              <w:numPr>
                <w:ilvl w:val="0"/>
                <w:numId w:val="2"/>
              </w:numPr>
              <w:ind w:left="340" w:hanging="340"/>
              <w:contextualSpacing/>
              <w:rPr>
                <w:rFonts w:ascii="Times New Roman" w:eastAsia="Calibri" w:hAnsi="Times New Roman" w:cs="Times New Roman"/>
              </w:rPr>
            </w:pPr>
            <w:r w:rsidRPr="00854EBE">
              <w:rPr>
                <w:rFonts w:ascii="Times New Roman" w:eastAsia="Calibri" w:hAnsi="Times New Roman" w:cs="Times New Roman"/>
              </w:rPr>
              <w:t xml:space="preserve">Plan de Gestion des Pestes et </w:t>
            </w:r>
            <w:r>
              <w:rPr>
                <w:rFonts w:ascii="Times New Roman" w:eastAsia="Calibri" w:hAnsi="Times New Roman" w:cs="Times New Roman"/>
              </w:rPr>
              <w:t>D</w:t>
            </w:r>
            <w:r w:rsidRPr="00854EBE">
              <w:rPr>
                <w:rFonts w:ascii="Times New Roman" w:eastAsia="Calibri" w:hAnsi="Times New Roman" w:cs="Times New Roman"/>
              </w:rPr>
              <w:t xml:space="preserve">échets </w:t>
            </w:r>
            <w:r>
              <w:rPr>
                <w:rFonts w:ascii="Times New Roman" w:eastAsia="Calibri" w:hAnsi="Times New Roman" w:cs="Times New Roman"/>
              </w:rPr>
              <w:t>D</w:t>
            </w:r>
            <w:r w:rsidRPr="00854EBE">
              <w:rPr>
                <w:rFonts w:ascii="Times New Roman" w:eastAsia="Calibri" w:hAnsi="Times New Roman" w:cs="Times New Roman"/>
              </w:rPr>
              <w:t>angereux</w:t>
            </w:r>
            <w:r w:rsidR="00B56AED">
              <w:rPr>
                <w:rFonts w:ascii="Times New Roman" w:eastAsia="Calibri" w:hAnsi="Times New Roman" w:cs="Times New Roman"/>
              </w:rPr>
              <w:t xml:space="preserve"> (</w:t>
            </w:r>
            <w:r w:rsidR="00A22EC1">
              <w:rPr>
                <w:rFonts w:ascii="Times New Roman" w:eastAsia="Calibri" w:hAnsi="Times New Roman" w:cs="Times New Roman"/>
              </w:rPr>
              <w:t>PGPDD)</w:t>
            </w:r>
            <w:r>
              <w:rPr>
                <w:rFonts w:ascii="Times New Roman" w:eastAsia="Calibri" w:hAnsi="Times New Roman" w:cs="Times New Roman"/>
              </w:rPr>
              <w:t> ;</w:t>
            </w:r>
          </w:p>
          <w:p w14:paraId="33BD5299" w14:textId="09F315E4" w:rsidR="003B7C66" w:rsidRDefault="003B7C66" w:rsidP="00E237B0">
            <w:pPr>
              <w:numPr>
                <w:ilvl w:val="0"/>
                <w:numId w:val="2"/>
              </w:numPr>
              <w:ind w:left="340" w:hanging="340"/>
              <w:contextualSpacing/>
              <w:jc w:val="both"/>
              <w:rPr>
                <w:rFonts w:ascii="Times New Roman" w:eastAsia="Calibri" w:hAnsi="Times New Roman" w:cs="Times New Roman"/>
              </w:rPr>
            </w:pPr>
            <w:r>
              <w:rPr>
                <w:rFonts w:ascii="Times New Roman" w:eastAsia="Calibri" w:hAnsi="Times New Roman" w:cs="Times New Roman"/>
              </w:rPr>
              <w:t>Les NIES, EIES</w:t>
            </w:r>
            <w:r w:rsidRPr="00EF5E1D">
              <w:rPr>
                <w:rFonts w:ascii="Times New Roman" w:eastAsia="Calibri" w:hAnsi="Times New Roman" w:cs="Times New Roman"/>
              </w:rPr>
              <w:t xml:space="preserve"> requis pour le</w:t>
            </w:r>
            <w:r>
              <w:rPr>
                <w:rFonts w:ascii="Times New Roman" w:eastAsia="Calibri" w:hAnsi="Times New Roman" w:cs="Times New Roman"/>
              </w:rPr>
              <w:t>s</w:t>
            </w:r>
            <w:r w:rsidRPr="00EF5E1D">
              <w:rPr>
                <w:rFonts w:ascii="Times New Roman" w:eastAsia="Calibri" w:hAnsi="Times New Roman" w:cs="Times New Roman"/>
              </w:rPr>
              <w:t xml:space="preserve"> sous-projet</w:t>
            </w:r>
            <w:r>
              <w:rPr>
                <w:rFonts w:ascii="Times New Roman" w:eastAsia="Calibri" w:hAnsi="Times New Roman" w:cs="Times New Roman"/>
              </w:rPr>
              <w:t>s</w:t>
            </w:r>
            <w:r w:rsidRPr="00EF5E1D">
              <w:rPr>
                <w:rFonts w:ascii="Times New Roman" w:eastAsia="Calibri" w:hAnsi="Times New Roman" w:cs="Times New Roman"/>
              </w:rPr>
              <w:t xml:space="preserve"> d'une manière acceptable pour l'Association et en accord avec le CGES.</w:t>
            </w:r>
            <w:r w:rsidR="00B179C1">
              <w:rPr>
                <w:rFonts w:ascii="Times New Roman" w:eastAsia="Calibri" w:hAnsi="Times New Roman" w:cs="Times New Roman"/>
              </w:rPr>
              <w:t xml:space="preserve"> </w:t>
            </w:r>
            <w:r w:rsidR="00B179C1" w:rsidRPr="00E237B0">
              <w:rPr>
                <w:rFonts w:ascii="Times New Roman" w:eastAsia="Calibri" w:hAnsi="Times New Roman" w:cs="Times New Roman"/>
              </w:rPr>
              <w:t xml:space="preserve">Ces évaluations des risques et les impacts environnementaux et sociaux des activités projetées dans le cadre du Projet (surtout dans le CGES et PGES) comprendront une évaluation des risques d’Exploitation et d’abus Sexuels/Harcèlement Sexuel (EAS/HS) pour garantir que les personnes ou les groupes qui, en raison de leur situation particulière, peuvent être défavorisés ou vulnérables, aient accès aux retombées résultant du Projet en termes de développement. Ces évaluations des impacts et des risques environnementaux et sociaux des activités prévues dans le cadre du projet (en particulier le </w:t>
            </w:r>
            <w:r w:rsidR="00513F3E">
              <w:rPr>
                <w:rFonts w:ascii="Times New Roman" w:eastAsia="Calibri" w:hAnsi="Times New Roman" w:cs="Times New Roman"/>
              </w:rPr>
              <w:t>CGES</w:t>
            </w:r>
            <w:r w:rsidR="00B179C1" w:rsidRPr="00E237B0">
              <w:rPr>
                <w:rFonts w:ascii="Times New Roman" w:eastAsia="Calibri" w:hAnsi="Times New Roman" w:cs="Times New Roman"/>
              </w:rPr>
              <w:t xml:space="preserve"> et le PGES) comprennent (i) une évaluation des risques d'exploitation et d'abus sexuels / de harcèlement sexuel (EAS / SH) afin de garantir que les individus ou les groupes d'individus qui, en raison de leur situation particulière, peuvent être défavorisés ou vulnérables, aient accès aux avantages résultant du projet en termes de développement ; (ii) une évaluation des menaces potentielles, des vulnérabilités, des risques et des facteurs contextuels qui pourraient causer ou exacerber les risques pour la sécurité humaine des bénéficiaires, des biens et du personnel du projet.</w:t>
            </w:r>
          </w:p>
          <w:p w14:paraId="0116892F" w14:textId="25002488" w:rsidR="003B7C66" w:rsidRPr="00B01C7E" w:rsidRDefault="003B7C66" w:rsidP="00E74D66">
            <w:pPr>
              <w:numPr>
                <w:ilvl w:val="0"/>
                <w:numId w:val="2"/>
              </w:numPr>
              <w:ind w:left="344" w:hanging="344"/>
              <w:contextualSpacing/>
              <w:jc w:val="both"/>
              <w:rPr>
                <w:rFonts w:ascii="Times New Roman" w:eastAsia="Calibri" w:hAnsi="Times New Roman" w:cs="Times New Roman"/>
              </w:rPr>
            </w:pPr>
            <w:r w:rsidRPr="00B01C7E">
              <w:rPr>
                <w:rFonts w:ascii="Times New Roman" w:eastAsia="Calibri" w:hAnsi="Times New Roman" w:cs="Times New Roman"/>
              </w:rPr>
              <w:t>Plan de Mobilisation des Parties Prenantes (PMPP)</w:t>
            </w:r>
            <w:r>
              <w:rPr>
                <w:rFonts w:ascii="Times New Roman" w:eastAsia="Calibri" w:hAnsi="Times New Roman" w:cs="Times New Roman"/>
              </w:rPr>
              <w:t xml:space="preserve"> avec le mécanisme de gestion des plaintes (MGP) du projet</w:t>
            </w:r>
            <w:r w:rsidRPr="00B01C7E">
              <w:rPr>
                <w:rFonts w:ascii="Times New Roman" w:eastAsia="Calibri" w:hAnsi="Times New Roman" w:cs="Times New Roman"/>
              </w:rPr>
              <w:t> ;</w:t>
            </w:r>
          </w:p>
          <w:p w14:paraId="58997C22" w14:textId="77777777" w:rsidR="003B7C66" w:rsidRDefault="003B7C66" w:rsidP="00E237B0">
            <w:pPr>
              <w:numPr>
                <w:ilvl w:val="0"/>
                <w:numId w:val="2"/>
              </w:numPr>
              <w:ind w:left="344" w:hanging="344"/>
              <w:contextualSpacing/>
              <w:jc w:val="both"/>
              <w:rPr>
                <w:rFonts w:ascii="Times New Roman" w:eastAsia="Calibri" w:hAnsi="Times New Roman" w:cs="Times New Roman"/>
              </w:rPr>
            </w:pPr>
            <w:r w:rsidRPr="00B01C7E">
              <w:rPr>
                <w:rFonts w:ascii="Times New Roman" w:eastAsia="Calibri" w:hAnsi="Times New Roman" w:cs="Times New Roman"/>
              </w:rPr>
              <w:t>Procédures de Gestion de la Main d’œuvre (PGMO)</w:t>
            </w:r>
            <w:r>
              <w:rPr>
                <w:rFonts w:ascii="Times New Roman" w:eastAsia="Calibri" w:hAnsi="Times New Roman" w:cs="Times New Roman"/>
              </w:rPr>
              <w:t> ;</w:t>
            </w:r>
          </w:p>
          <w:p w14:paraId="133BF6B4" w14:textId="77777777" w:rsidR="003B7C66" w:rsidRDefault="003B7C66" w:rsidP="00E237B0">
            <w:pPr>
              <w:numPr>
                <w:ilvl w:val="0"/>
                <w:numId w:val="2"/>
              </w:numPr>
              <w:ind w:left="344" w:hanging="344"/>
              <w:contextualSpacing/>
              <w:jc w:val="both"/>
              <w:rPr>
                <w:rFonts w:ascii="Times New Roman" w:eastAsia="Calibri" w:hAnsi="Times New Roman" w:cs="Times New Roman"/>
              </w:rPr>
            </w:pPr>
            <w:r w:rsidRPr="004F2CF2">
              <w:rPr>
                <w:rFonts w:ascii="Times New Roman" w:eastAsia="Times New Roman" w:hAnsi="Times New Roman" w:cs="Times New Roman"/>
                <w:lang w:eastAsia="fr-FR"/>
              </w:rPr>
              <w:t>Cadre de politique de réinstallation (CPR)</w:t>
            </w:r>
          </w:p>
          <w:p w14:paraId="74FF00C0" w14:textId="526BF485" w:rsidR="004F2CF2" w:rsidRPr="00B01C7E" w:rsidRDefault="004F2CF2" w:rsidP="00E07CC4">
            <w:pPr>
              <w:contextualSpacing/>
              <w:jc w:val="both"/>
              <w:rPr>
                <w:rFonts w:ascii="Times New Roman" w:eastAsia="Calibri" w:hAnsi="Times New Roman" w:cs="Times New Roman"/>
              </w:rPr>
            </w:pPr>
          </w:p>
        </w:tc>
        <w:tc>
          <w:tcPr>
            <w:tcW w:w="4253" w:type="dxa"/>
          </w:tcPr>
          <w:p w14:paraId="159FAA8C" w14:textId="77777777" w:rsidR="00E7011C" w:rsidRDefault="00E7011C" w:rsidP="00423D1A">
            <w:pPr>
              <w:jc w:val="both"/>
              <w:rPr>
                <w:rFonts w:ascii="Times New Roman" w:eastAsia="Calibri" w:hAnsi="Times New Roman" w:cs="Times New Roman"/>
                <w:i/>
                <w:iCs/>
              </w:rPr>
            </w:pPr>
          </w:p>
          <w:p w14:paraId="269E09B3" w14:textId="77777777" w:rsidR="00E7011C" w:rsidRDefault="00E7011C" w:rsidP="00423D1A">
            <w:pPr>
              <w:jc w:val="both"/>
              <w:rPr>
                <w:rFonts w:ascii="Times New Roman" w:eastAsia="Calibri" w:hAnsi="Times New Roman" w:cs="Times New Roman"/>
                <w:i/>
                <w:iCs/>
              </w:rPr>
            </w:pPr>
          </w:p>
          <w:p w14:paraId="2E50A15B" w14:textId="40522120" w:rsidR="00EA4085" w:rsidRDefault="001252A0" w:rsidP="004F2CF2">
            <w:pPr>
              <w:jc w:val="both"/>
              <w:rPr>
                <w:rFonts w:ascii="Times New Roman" w:eastAsia="Calibri" w:hAnsi="Times New Roman" w:cs="Times New Roman"/>
                <w:i/>
                <w:iCs/>
              </w:rPr>
            </w:pPr>
            <w:r>
              <w:rPr>
                <w:rFonts w:ascii="Times New Roman" w:hAnsi="Times New Roman" w:cs="Times New Roman"/>
                <w:i/>
                <w:iCs/>
              </w:rPr>
              <w:t xml:space="preserve">- </w:t>
            </w:r>
            <w:r w:rsidR="005E7CFA">
              <w:rPr>
                <w:rFonts w:ascii="Times New Roman" w:hAnsi="Times New Roman" w:cs="Times New Roman"/>
                <w:i/>
                <w:iCs/>
              </w:rPr>
              <w:t>Le CGES a été préparé, consulté</w:t>
            </w:r>
            <w:r w:rsidR="00B179C1">
              <w:rPr>
                <w:rFonts w:ascii="Times New Roman" w:hAnsi="Times New Roman" w:cs="Times New Roman"/>
                <w:i/>
                <w:iCs/>
              </w:rPr>
              <w:t xml:space="preserve"> </w:t>
            </w:r>
            <w:r w:rsidR="005E7CFA">
              <w:rPr>
                <w:rFonts w:ascii="Times New Roman" w:hAnsi="Times New Roman" w:cs="Times New Roman"/>
                <w:i/>
                <w:iCs/>
              </w:rPr>
              <w:t xml:space="preserve">et divulgué sur le site national et celui de la Banque </w:t>
            </w:r>
            <w:r w:rsidR="005E7CFA">
              <w:rPr>
                <w:rFonts w:ascii="Times New Roman" w:hAnsi="Times New Roman" w:cs="Times New Roman"/>
                <w:i/>
                <w:iCs/>
              </w:rPr>
              <w:lastRenderedPageBreak/>
              <w:t xml:space="preserve">mondiale avant </w:t>
            </w:r>
            <w:r w:rsidR="005E7CFA" w:rsidRPr="005E7CFA">
              <w:rPr>
                <w:rFonts w:ascii="Times New Roman" w:hAnsi="Times New Roman" w:cs="Times New Roman"/>
                <w:i/>
                <w:iCs/>
              </w:rPr>
              <w:t>l’évaluation du Projet</w:t>
            </w:r>
            <w:r w:rsidR="00B179C1">
              <w:rPr>
                <w:rFonts w:ascii="Times New Roman" w:hAnsi="Times New Roman" w:cs="Times New Roman"/>
                <w:i/>
                <w:iCs/>
              </w:rPr>
              <w:t xml:space="preserve"> et adopté le 05 Février 2021</w:t>
            </w:r>
            <w:r w:rsidR="005E7CFA">
              <w:rPr>
                <w:rFonts w:ascii="Times New Roman" w:hAnsi="Times New Roman" w:cs="Times New Roman"/>
                <w:i/>
                <w:iCs/>
              </w:rPr>
              <w:t>. </w:t>
            </w:r>
          </w:p>
          <w:p w14:paraId="51A2408C" w14:textId="4B7F24D7" w:rsidR="00EA4085" w:rsidRDefault="00EA4085" w:rsidP="004F2CF2">
            <w:pPr>
              <w:jc w:val="both"/>
              <w:rPr>
                <w:rFonts w:ascii="Times New Roman" w:eastAsia="Calibri" w:hAnsi="Times New Roman" w:cs="Times New Roman"/>
                <w:i/>
                <w:iCs/>
              </w:rPr>
            </w:pPr>
          </w:p>
          <w:p w14:paraId="131810EC" w14:textId="494A5F69" w:rsidR="00B56AED" w:rsidRDefault="001252A0" w:rsidP="00B56AED">
            <w:pPr>
              <w:jc w:val="both"/>
              <w:rPr>
                <w:rFonts w:ascii="Times New Roman" w:eastAsia="Times New Roman" w:hAnsi="Times New Roman" w:cs="Times New Roman"/>
                <w:i/>
                <w:iCs/>
              </w:rPr>
            </w:pPr>
            <w:r>
              <w:rPr>
                <w:rFonts w:ascii="Times New Roman" w:eastAsia="Times New Roman" w:hAnsi="Times New Roman" w:cs="Times New Roman"/>
                <w:i/>
                <w:iCs/>
              </w:rPr>
              <w:t xml:space="preserve">- </w:t>
            </w:r>
            <w:r w:rsidR="009B3323">
              <w:rPr>
                <w:rFonts w:ascii="Times New Roman" w:eastAsia="Times New Roman" w:hAnsi="Times New Roman" w:cs="Times New Roman"/>
                <w:i/>
                <w:iCs/>
              </w:rPr>
              <w:t xml:space="preserve">Le </w:t>
            </w:r>
            <w:r w:rsidR="00B56AED">
              <w:rPr>
                <w:rFonts w:ascii="Times New Roman" w:eastAsia="Times New Roman" w:hAnsi="Times New Roman" w:cs="Times New Roman"/>
                <w:i/>
                <w:iCs/>
              </w:rPr>
              <w:t>PGPDD</w:t>
            </w:r>
            <w:r w:rsidR="009B3323">
              <w:rPr>
                <w:rFonts w:ascii="Times New Roman" w:eastAsia="Times New Roman" w:hAnsi="Times New Roman" w:cs="Times New Roman"/>
                <w:i/>
                <w:iCs/>
              </w:rPr>
              <w:t xml:space="preserve"> sera </w:t>
            </w:r>
            <w:r w:rsidR="00B179C1">
              <w:rPr>
                <w:rFonts w:ascii="Times New Roman" w:hAnsi="Times New Roman" w:cs="Times New Roman"/>
                <w:i/>
                <w:iCs/>
              </w:rPr>
              <w:t xml:space="preserve">préparé, consulté, adopté et divulgué </w:t>
            </w:r>
            <w:r w:rsidR="001A1E3D">
              <w:rPr>
                <w:rFonts w:ascii="Times New Roman" w:eastAsia="Times New Roman" w:hAnsi="Times New Roman" w:cs="Times New Roman"/>
                <w:i/>
                <w:iCs/>
              </w:rPr>
              <w:t>a</w:t>
            </w:r>
            <w:r w:rsidR="00B56AED">
              <w:rPr>
                <w:rFonts w:ascii="Times New Roman" w:eastAsia="Times New Roman" w:hAnsi="Times New Roman" w:cs="Times New Roman"/>
                <w:i/>
                <w:iCs/>
              </w:rPr>
              <w:t>vant</w:t>
            </w:r>
            <w:r w:rsidR="00B56AED" w:rsidDel="00BA4EC5">
              <w:rPr>
                <w:rFonts w:ascii="Times New Roman" w:eastAsia="Times New Roman" w:hAnsi="Times New Roman" w:cs="Times New Roman"/>
                <w:i/>
                <w:iCs/>
              </w:rPr>
              <w:t xml:space="preserve"> le début des</w:t>
            </w:r>
            <w:r w:rsidR="00B56AED">
              <w:rPr>
                <w:rFonts w:ascii="Times New Roman" w:eastAsia="Times New Roman" w:hAnsi="Times New Roman" w:cs="Times New Roman"/>
                <w:i/>
                <w:iCs/>
              </w:rPr>
              <w:t xml:space="preserve"> </w:t>
            </w:r>
            <w:r w:rsidR="005C594B">
              <w:rPr>
                <w:rFonts w:ascii="Times New Roman" w:eastAsia="Times New Roman" w:hAnsi="Times New Roman" w:cs="Times New Roman"/>
                <w:i/>
                <w:iCs/>
              </w:rPr>
              <w:t>activités du projet</w:t>
            </w:r>
          </w:p>
          <w:p w14:paraId="1EDB59B3" w14:textId="50F129D6" w:rsidR="00EA4085" w:rsidRDefault="00EA4085" w:rsidP="004F2CF2">
            <w:pPr>
              <w:jc w:val="both"/>
              <w:rPr>
                <w:rFonts w:ascii="Times New Roman" w:eastAsia="Calibri" w:hAnsi="Times New Roman" w:cs="Times New Roman"/>
                <w:i/>
                <w:iCs/>
              </w:rPr>
            </w:pPr>
          </w:p>
          <w:p w14:paraId="4EDECC62" w14:textId="2DC5271F" w:rsidR="00B4705C" w:rsidRDefault="001252A0" w:rsidP="00ED499D">
            <w:pPr>
              <w:jc w:val="both"/>
              <w:rPr>
                <w:rFonts w:ascii="Times New Roman" w:eastAsia="Calibri" w:hAnsi="Times New Roman" w:cs="Times New Roman"/>
                <w:i/>
                <w:iCs/>
              </w:rPr>
            </w:pPr>
            <w:r>
              <w:rPr>
                <w:rFonts w:ascii="Times New Roman" w:eastAsia="Times New Roman" w:hAnsi="Times New Roman" w:cs="Times New Roman"/>
                <w:i/>
                <w:iCs/>
              </w:rPr>
              <w:t xml:space="preserve">- </w:t>
            </w:r>
            <w:r w:rsidR="00ED499D" w:rsidRPr="00AE18CA">
              <w:rPr>
                <w:rFonts w:ascii="Times New Roman" w:eastAsia="Times New Roman" w:hAnsi="Times New Roman" w:cs="Times New Roman"/>
                <w:i/>
                <w:iCs/>
              </w:rPr>
              <w:t>Les NIES, EIES</w:t>
            </w:r>
            <w:r w:rsidR="00B179C1">
              <w:rPr>
                <w:rFonts w:ascii="Times New Roman" w:eastAsia="Times New Roman" w:hAnsi="Times New Roman" w:cs="Times New Roman"/>
                <w:i/>
                <w:iCs/>
              </w:rPr>
              <w:t xml:space="preserve"> seront </w:t>
            </w:r>
            <w:r w:rsidR="00B179C1">
              <w:rPr>
                <w:rFonts w:ascii="Times New Roman" w:hAnsi="Times New Roman" w:cs="Times New Roman"/>
                <w:i/>
                <w:iCs/>
              </w:rPr>
              <w:t>préparées, consultées, adoptées et divulguées</w:t>
            </w:r>
            <w:r w:rsidR="00ED499D" w:rsidRPr="00AE18CA">
              <w:rPr>
                <w:rFonts w:ascii="Times New Roman" w:eastAsia="Times New Roman" w:hAnsi="Times New Roman" w:cs="Times New Roman"/>
                <w:i/>
                <w:iCs/>
              </w:rPr>
              <w:t xml:space="preserve"> pendant la préparation des sous projets</w:t>
            </w:r>
            <w:r w:rsidR="00ED499D">
              <w:rPr>
                <w:rFonts w:ascii="Times New Roman" w:eastAsia="Times New Roman" w:hAnsi="Times New Roman" w:cs="Times New Roman"/>
                <w:i/>
                <w:iCs/>
              </w:rPr>
              <w:t xml:space="preserve">. Elles </w:t>
            </w:r>
            <w:r w:rsidR="00ED499D" w:rsidRPr="00AE18CA">
              <w:rPr>
                <w:rFonts w:ascii="Times New Roman" w:eastAsia="Times New Roman" w:hAnsi="Times New Roman" w:cs="Times New Roman"/>
                <w:i/>
                <w:iCs/>
              </w:rPr>
              <w:t xml:space="preserve">seront </w:t>
            </w:r>
            <w:r w:rsidR="00316F4A" w:rsidRPr="00AE18CA">
              <w:rPr>
                <w:rFonts w:ascii="Times New Roman" w:eastAsia="Times New Roman" w:hAnsi="Times New Roman" w:cs="Times New Roman"/>
                <w:i/>
                <w:iCs/>
              </w:rPr>
              <w:t>mises</w:t>
            </w:r>
            <w:r w:rsidR="00ED499D" w:rsidRPr="00AE18CA">
              <w:rPr>
                <w:rFonts w:ascii="Times New Roman" w:eastAsia="Times New Roman" w:hAnsi="Times New Roman" w:cs="Times New Roman"/>
                <w:i/>
                <w:iCs/>
              </w:rPr>
              <w:t xml:space="preserve"> en œuvre tout au long </w:t>
            </w:r>
            <w:r w:rsidR="00C70490">
              <w:rPr>
                <w:rFonts w:ascii="Times New Roman" w:eastAsia="Times New Roman" w:hAnsi="Times New Roman" w:cs="Times New Roman"/>
                <w:i/>
                <w:iCs/>
              </w:rPr>
              <w:t xml:space="preserve">de l’exécution </w:t>
            </w:r>
            <w:r w:rsidR="00ED499D" w:rsidRPr="00AE18CA">
              <w:rPr>
                <w:rFonts w:ascii="Times New Roman" w:eastAsia="Times New Roman" w:hAnsi="Times New Roman" w:cs="Times New Roman"/>
                <w:i/>
                <w:iCs/>
              </w:rPr>
              <w:t xml:space="preserve">du </w:t>
            </w:r>
            <w:r w:rsidR="00ED499D">
              <w:rPr>
                <w:rFonts w:ascii="Times New Roman" w:eastAsia="Times New Roman" w:hAnsi="Times New Roman" w:cs="Times New Roman"/>
                <w:i/>
                <w:iCs/>
              </w:rPr>
              <w:t>sous-</w:t>
            </w:r>
            <w:r w:rsidR="00ED499D" w:rsidRPr="00AE18CA">
              <w:rPr>
                <w:rFonts w:ascii="Times New Roman" w:eastAsia="Times New Roman" w:hAnsi="Times New Roman" w:cs="Times New Roman"/>
                <w:i/>
                <w:iCs/>
              </w:rPr>
              <w:t>projet</w:t>
            </w:r>
            <w:r w:rsidR="005B46B2">
              <w:rPr>
                <w:rFonts w:ascii="Times New Roman" w:eastAsia="Times New Roman" w:hAnsi="Times New Roman" w:cs="Times New Roman"/>
                <w:i/>
                <w:iCs/>
              </w:rPr>
              <w:t>.</w:t>
            </w:r>
          </w:p>
          <w:p w14:paraId="7DF277F1" w14:textId="77777777" w:rsidR="00B179C1" w:rsidRDefault="00B179C1" w:rsidP="00F51F77">
            <w:pPr>
              <w:jc w:val="both"/>
              <w:rPr>
                <w:rFonts w:ascii="Times New Roman" w:eastAsia="Calibri" w:hAnsi="Times New Roman" w:cs="Times New Roman"/>
                <w:i/>
                <w:iCs/>
              </w:rPr>
            </w:pPr>
          </w:p>
          <w:p w14:paraId="33CC7309" w14:textId="18B11D5D" w:rsidR="00F51F77" w:rsidRDefault="001252A0" w:rsidP="00F51F77">
            <w:pPr>
              <w:jc w:val="both"/>
              <w:rPr>
                <w:rFonts w:ascii="Times New Roman" w:eastAsia="Calibri" w:hAnsi="Times New Roman" w:cs="Times New Roman"/>
                <w:i/>
                <w:iCs/>
              </w:rPr>
            </w:pPr>
            <w:r>
              <w:rPr>
                <w:rFonts w:ascii="Times New Roman" w:eastAsia="Calibri" w:hAnsi="Times New Roman" w:cs="Times New Roman"/>
                <w:i/>
                <w:iCs/>
              </w:rPr>
              <w:t xml:space="preserve">- </w:t>
            </w:r>
            <w:r w:rsidR="0021657E">
              <w:rPr>
                <w:rFonts w:ascii="Times New Roman" w:eastAsia="Calibri" w:hAnsi="Times New Roman" w:cs="Times New Roman"/>
                <w:i/>
                <w:iCs/>
              </w:rPr>
              <w:t xml:space="preserve">Le </w:t>
            </w:r>
            <w:r w:rsidR="006753ED" w:rsidRPr="00B01C7E">
              <w:rPr>
                <w:rFonts w:ascii="Times New Roman" w:eastAsia="Calibri" w:hAnsi="Times New Roman" w:cs="Times New Roman"/>
              </w:rPr>
              <w:t>PMPP</w:t>
            </w:r>
            <w:r w:rsidR="006753ED">
              <w:rPr>
                <w:rFonts w:ascii="Times New Roman" w:eastAsia="Calibri" w:hAnsi="Times New Roman" w:cs="Times New Roman"/>
                <w:i/>
                <w:iCs/>
              </w:rPr>
              <w:t xml:space="preserve"> </w:t>
            </w:r>
            <w:r w:rsidR="006D5B7C">
              <w:rPr>
                <w:rFonts w:ascii="Times New Roman" w:hAnsi="Times New Roman" w:cs="Times New Roman"/>
                <w:i/>
                <w:iCs/>
              </w:rPr>
              <w:t xml:space="preserve">a été préparé, consulté, approuvé et divulgué sur le site national et celui de la Banque mondiale avant </w:t>
            </w:r>
            <w:r w:rsidR="006D5B7C" w:rsidRPr="006D5B7C">
              <w:rPr>
                <w:rFonts w:ascii="Times New Roman" w:hAnsi="Times New Roman" w:cs="Times New Roman"/>
                <w:i/>
                <w:iCs/>
              </w:rPr>
              <w:t>l’évaluation du Projet</w:t>
            </w:r>
            <w:r w:rsidR="00B179C1">
              <w:rPr>
                <w:rFonts w:ascii="Times New Roman" w:hAnsi="Times New Roman" w:cs="Times New Roman"/>
                <w:i/>
                <w:iCs/>
              </w:rPr>
              <w:t xml:space="preserve"> le 05 Février 2021</w:t>
            </w:r>
            <w:r w:rsidR="0021657E" w:rsidRPr="006D5B7C">
              <w:rPr>
                <w:rFonts w:ascii="Times New Roman" w:eastAsia="Calibri" w:hAnsi="Times New Roman" w:cs="Times New Roman"/>
                <w:i/>
                <w:iCs/>
              </w:rPr>
              <w:t>.</w:t>
            </w:r>
            <w:r w:rsidR="006753ED">
              <w:rPr>
                <w:rFonts w:ascii="Times New Roman" w:eastAsia="Calibri" w:hAnsi="Times New Roman" w:cs="Times New Roman"/>
                <w:i/>
                <w:iCs/>
              </w:rPr>
              <w:t xml:space="preserve"> </w:t>
            </w:r>
          </w:p>
          <w:p w14:paraId="63D880B7" w14:textId="77777777" w:rsidR="003D2160" w:rsidRDefault="003D2160" w:rsidP="00F51F77">
            <w:pPr>
              <w:jc w:val="both"/>
              <w:rPr>
                <w:rFonts w:ascii="Times New Roman" w:eastAsia="Calibri" w:hAnsi="Times New Roman" w:cs="Times New Roman"/>
                <w:i/>
                <w:iCs/>
              </w:rPr>
            </w:pPr>
          </w:p>
          <w:p w14:paraId="66AE53BB" w14:textId="46E2A0D9" w:rsidR="00EA4085" w:rsidRDefault="001252A0" w:rsidP="004F2CF2">
            <w:pPr>
              <w:jc w:val="both"/>
              <w:rPr>
                <w:rFonts w:ascii="Times New Roman" w:hAnsi="Times New Roman" w:cs="Times New Roman"/>
                <w:i/>
              </w:rPr>
            </w:pPr>
            <w:r>
              <w:rPr>
                <w:rFonts w:ascii="Times New Roman" w:eastAsia="Calibri" w:hAnsi="Times New Roman" w:cs="Times New Roman"/>
                <w:i/>
                <w:iCs/>
              </w:rPr>
              <w:t xml:space="preserve">- </w:t>
            </w:r>
            <w:r w:rsidR="00585A4E">
              <w:rPr>
                <w:rFonts w:ascii="Times New Roman" w:eastAsia="Calibri" w:hAnsi="Times New Roman" w:cs="Times New Roman"/>
                <w:i/>
                <w:iCs/>
              </w:rPr>
              <w:t xml:space="preserve">Le </w:t>
            </w:r>
            <w:r w:rsidR="0022086E">
              <w:rPr>
                <w:rFonts w:ascii="Times New Roman" w:eastAsia="Calibri" w:hAnsi="Times New Roman" w:cs="Times New Roman"/>
                <w:i/>
                <w:iCs/>
              </w:rPr>
              <w:t>PGMO</w:t>
            </w:r>
            <w:r w:rsidR="00585A4E">
              <w:rPr>
                <w:rFonts w:ascii="Times New Roman" w:eastAsia="Calibri" w:hAnsi="Times New Roman" w:cs="Times New Roman"/>
                <w:i/>
                <w:iCs/>
              </w:rPr>
              <w:t xml:space="preserve"> sera </w:t>
            </w:r>
            <w:r w:rsidR="00B179C1">
              <w:rPr>
                <w:rFonts w:ascii="Times New Roman" w:hAnsi="Times New Roman" w:cs="Times New Roman"/>
                <w:i/>
                <w:iCs/>
              </w:rPr>
              <w:t xml:space="preserve">préparé, consulté, adopté et divulgué </w:t>
            </w:r>
            <w:r w:rsidR="00585A4E">
              <w:rPr>
                <w:rFonts w:ascii="Times New Roman" w:hAnsi="Times New Roman" w:cs="Times New Roman"/>
                <w:i/>
              </w:rPr>
              <w:t>a</w:t>
            </w:r>
            <w:r w:rsidR="00BD7D9D">
              <w:rPr>
                <w:rFonts w:ascii="Times New Roman" w:hAnsi="Times New Roman" w:cs="Times New Roman"/>
                <w:i/>
              </w:rPr>
              <w:t xml:space="preserve">vant le début des </w:t>
            </w:r>
            <w:r w:rsidR="00243260">
              <w:rPr>
                <w:rFonts w:ascii="Times New Roman" w:hAnsi="Times New Roman" w:cs="Times New Roman"/>
                <w:i/>
              </w:rPr>
              <w:t>activités du projet</w:t>
            </w:r>
            <w:r w:rsidR="003D2160">
              <w:rPr>
                <w:rFonts w:ascii="Times New Roman" w:hAnsi="Times New Roman" w:cs="Times New Roman"/>
                <w:i/>
              </w:rPr>
              <w:t>.</w:t>
            </w:r>
          </w:p>
          <w:p w14:paraId="5532EF6A" w14:textId="77777777" w:rsidR="003D2160" w:rsidRDefault="003D2160" w:rsidP="004F2CF2">
            <w:pPr>
              <w:jc w:val="both"/>
              <w:rPr>
                <w:rFonts w:ascii="Times New Roman" w:eastAsia="Calibri" w:hAnsi="Times New Roman" w:cs="Times New Roman"/>
                <w:i/>
                <w:iCs/>
              </w:rPr>
            </w:pPr>
          </w:p>
          <w:p w14:paraId="3E9AB878" w14:textId="13ED6377" w:rsidR="00B179C1" w:rsidRDefault="001252A0" w:rsidP="004F2CF2">
            <w:pPr>
              <w:jc w:val="both"/>
              <w:rPr>
                <w:rFonts w:ascii="Times New Roman" w:hAnsi="Times New Roman" w:cs="Times New Roman"/>
                <w:i/>
                <w:iCs/>
              </w:rPr>
            </w:pPr>
            <w:r>
              <w:rPr>
                <w:rFonts w:ascii="Times New Roman" w:eastAsia="Calibri" w:hAnsi="Times New Roman" w:cs="Times New Roman"/>
                <w:i/>
                <w:iCs/>
              </w:rPr>
              <w:t xml:space="preserve">- </w:t>
            </w:r>
            <w:r w:rsidR="00B179C1">
              <w:rPr>
                <w:rFonts w:ascii="Times New Roman" w:eastAsia="Calibri" w:hAnsi="Times New Roman" w:cs="Times New Roman"/>
                <w:i/>
                <w:iCs/>
              </w:rPr>
              <w:t xml:space="preserve">Le CPR a été </w:t>
            </w:r>
            <w:r w:rsidR="00B179C1">
              <w:rPr>
                <w:rFonts w:ascii="Times New Roman" w:hAnsi="Times New Roman" w:cs="Times New Roman"/>
                <w:i/>
                <w:iCs/>
              </w:rPr>
              <w:t>préparé, consulté, adopté et divulgué sur le site national et celui de la Banque mondiale avant l’évaluation du Projet le 05 Février 2021.</w:t>
            </w:r>
          </w:p>
          <w:p w14:paraId="3135F906" w14:textId="77777777" w:rsidR="00B179C1" w:rsidRDefault="00B179C1" w:rsidP="004F2CF2">
            <w:pPr>
              <w:jc w:val="both"/>
              <w:rPr>
                <w:rFonts w:ascii="Times New Roman" w:hAnsi="Times New Roman" w:cs="Times New Roman"/>
                <w:i/>
                <w:iCs/>
              </w:rPr>
            </w:pPr>
          </w:p>
          <w:p w14:paraId="0DC38843" w14:textId="50A3A677" w:rsidR="004F2CF2" w:rsidRPr="004C49B6" w:rsidRDefault="004F2CF2" w:rsidP="004F2CF2">
            <w:pPr>
              <w:jc w:val="both"/>
              <w:rPr>
                <w:rFonts w:ascii="Times New Roman" w:eastAsia="Calibri" w:hAnsi="Times New Roman" w:cs="Times New Roman"/>
                <w:i/>
                <w:iCs/>
              </w:rPr>
            </w:pPr>
            <w:r w:rsidRPr="004C49B6">
              <w:rPr>
                <w:rFonts w:ascii="Times New Roman" w:eastAsia="Calibri" w:hAnsi="Times New Roman" w:cs="Times New Roman"/>
                <w:i/>
                <w:iCs/>
              </w:rPr>
              <w:t>Ces instruments seront mis en œuvre tout au long du Projet.</w:t>
            </w:r>
          </w:p>
          <w:p w14:paraId="511665E3" w14:textId="14B275C2" w:rsidR="004F2CF2" w:rsidRPr="004C49B6" w:rsidRDefault="004F2CF2" w:rsidP="004F2CF2">
            <w:pPr>
              <w:jc w:val="both"/>
              <w:rPr>
                <w:rFonts w:ascii="Times New Roman" w:eastAsia="Calibri" w:hAnsi="Times New Roman" w:cs="Times New Roman"/>
                <w:i/>
                <w:iCs/>
              </w:rPr>
            </w:pPr>
          </w:p>
          <w:p w14:paraId="5159AFE1" w14:textId="78DE1F29" w:rsidR="004F2CF2" w:rsidRPr="004C49B6" w:rsidRDefault="004F2CF2" w:rsidP="004F2CF2">
            <w:pPr>
              <w:jc w:val="both"/>
              <w:rPr>
                <w:rFonts w:ascii="Times New Roman" w:eastAsia="Calibri" w:hAnsi="Times New Roman" w:cs="Times New Roman"/>
                <w:i/>
                <w:iCs/>
              </w:rPr>
            </w:pPr>
          </w:p>
        </w:tc>
        <w:tc>
          <w:tcPr>
            <w:tcW w:w="3463" w:type="dxa"/>
          </w:tcPr>
          <w:p w14:paraId="29D3AE9A" w14:textId="38DE1C38" w:rsidR="00FB18D3" w:rsidRDefault="00FB18D3" w:rsidP="004F2CF2">
            <w:pPr>
              <w:jc w:val="both"/>
              <w:rPr>
                <w:rFonts w:ascii="Times New Roman" w:eastAsia="Calibri" w:hAnsi="Times New Roman" w:cs="Times New Roman"/>
              </w:rPr>
            </w:pPr>
          </w:p>
          <w:p w14:paraId="3BED54C1" w14:textId="1AD943BC" w:rsidR="00FB18D3" w:rsidRDefault="00FB18D3" w:rsidP="004F2CF2">
            <w:pPr>
              <w:jc w:val="both"/>
              <w:rPr>
                <w:rFonts w:ascii="Times New Roman" w:eastAsia="Calibri" w:hAnsi="Times New Roman" w:cs="Times New Roman"/>
              </w:rPr>
            </w:pPr>
          </w:p>
          <w:p w14:paraId="06406C88" w14:textId="77777777" w:rsidR="00FB18D3" w:rsidRDefault="00FB18D3" w:rsidP="00FB18D3">
            <w:pPr>
              <w:jc w:val="both"/>
              <w:rPr>
                <w:rFonts w:ascii="Times New Roman" w:eastAsia="Calibri" w:hAnsi="Times New Roman" w:cs="Times New Roman"/>
                <w:bCs/>
              </w:rPr>
            </w:pPr>
            <w:r>
              <w:rPr>
                <w:rFonts w:ascii="Times New Roman" w:eastAsia="Calibri" w:hAnsi="Times New Roman" w:cs="Times New Roman"/>
                <w:bCs/>
              </w:rPr>
              <w:t>UCP PRAPS II BF</w:t>
            </w:r>
          </w:p>
          <w:p w14:paraId="1C08520D" w14:textId="77777777" w:rsidR="00FB18D3" w:rsidRDefault="00FB18D3" w:rsidP="004F2CF2">
            <w:pPr>
              <w:jc w:val="both"/>
              <w:rPr>
                <w:rFonts w:ascii="Times New Roman" w:eastAsia="Calibri" w:hAnsi="Times New Roman" w:cs="Times New Roman"/>
              </w:rPr>
            </w:pPr>
          </w:p>
          <w:p w14:paraId="0B0035A4" w14:textId="4B7082D0" w:rsidR="004F2CF2" w:rsidRPr="00B01C7E" w:rsidRDefault="004F2CF2" w:rsidP="004F2CF2">
            <w:pPr>
              <w:jc w:val="both"/>
              <w:rPr>
                <w:rFonts w:ascii="Times New Roman" w:eastAsia="Calibri" w:hAnsi="Times New Roman" w:cs="Times New Roman"/>
              </w:rPr>
            </w:pPr>
          </w:p>
          <w:p w14:paraId="22168103" w14:textId="77777777" w:rsidR="004F2CF2" w:rsidRPr="00B01C7E" w:rsidRDefault="004F2CF2" w:rsidP="004F2CF2">
            <w:pPr>
              <w:jc w:val="both"/>
              <w:rPr>
                <w:rFonts w:ascii="Times New Roman" w:eastAsia="Calibri" w:hAnsi="Times New Roman" w:cs="Times New Roman"/>
              </w:rPr>
            </w:pPr>
          </w:p>
          <w:p w14:paraId="54601EEA" w14:textId="77777777" w:rsidR="004F2CF2" w:rsidRPr="00B01C7E" w:rsidRDefault="004F2CF2" w:rsidP="004F2CF2">
            <w:pPr>
              <w:jc w:val="both"/>
              <w:rPr>
                <w:rFonts w:ascii="Times New Roman" w:eastAsia="Calibri" w:hAnsi="Times New Roman" w:cs="Times New Roman"/>
              </w:rPr>
            </w:pPr>
          </w:p>
          <w:p w14:paraId="068ED426" w14:textId="77777777" w:rsidR="004F2CF2" w:rsidRPr="00B01C7E" w:rsidRDefault="004F2CF2" w:rsidP="004F2CF2">
            <w:pPr>
              <w:jc w:val="both"/>
              <w:rPr>
                <w:rFonts w:ascii="Times New Roman" w:eastAsia="Calibri" w:hAnsi="Times New Roman" w:cs="Times New Roman"/>
              </w:rPr>
            </w:pPr>
          </w:p>
        </w:tc>
      </w:tr>
      <w:tr w:rsidR="004F2CF2" w:rsidRPr="00B01C7E" w14:paraId="338B5B0A" w14:textId="77777777" w:rsidTr="004F2CF2">
        <w:trPr>
          <w:jc w:val="center"/>
        </w:trPr>
        <w:tc>
          <w:tcPr>
            <w:tcW w:w="704" w:type="dxa"/>
            <w:vAlign w:val="center"/>
          </w:tcPr>
          <w:p w14:paraId="6F27EF70" w14:textId="77777777" w:rsidR="004F2CF2" w:rsidRPr="00B01C7E" w:rsidRDefault="004F2CF2" w:rsidP="004F2CF2">
            <w:pPr>
              <w:jc w:val="both"/>
              <w:rPr>
                <w:rFonts w:ascii="Times New Roman" w:eastAsia="Yu Mincho" w:hAnsi="Times New Roman" w:cs="Times New Roman"/>
              </w:rPr>
            </w:pPr>
            <w:r w:rsidRPr="00B01C7E">
              <w:rPr>
                <w:rFonts w:ascii="Times New Roman" w:eastAsia="Yu Mincho" w:hAnsi="Times New Roman" w:cs="Times New Roman"/>
                <w:b/>
              </w:rPr>
              <w:lastRenderedPageBreak/>
              <w:t>1.4</w:t>
            </w:r>
          </w:p>
        </w:tc>
        <w:tc>
          <w:tcPr>
            <w:tcW w:w="6095" w:type="dxa"/>
            <w:vAlign w:val="center"/>
          </w:tcPr>
          <w:p w14:paraId="6A19A0C2" w14:textId="36573D14" w:rsidR="004F2CF2" w:rsidRPr="001B11DA" w:rsidRDefault="004F2CF2" w:rsidP="004F2CF2">
            <w:pPr>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 xml:space="preserve">GESTION DES FOURNISSEURS ET PRESTATAIRES  </w:t>
            </w:r>
          </w:p>
          <w:p w14:paraId="51C4A2E5" w14:textId="7B902D63" w:rsidR="003B7C66" w:rsidRDefault="003B7C66" w:rsidP="004F2CF2">
            <w:pPr>
              <w:jc w:val="both"/>
              <w:rPr>
                <w:rFonts w:ascii="Times New Roman" w:eastAsia="Calibri" w:hAnsi="Times New Roman" w:cs="Times New Roman"/>
              </w:rPr>
            </w:pPr>
            <w:r>
              <w:rPr>
                <w:rFonts w:ascii="Times New Roman" w:eastAsia="Calibri" w:hAnsi="Times New Roman" w:cs="Times New Roman"/>
              </w:rPr>
              <w:t>I</w:t>
            </w:r>
            <w:r w:rsidR="004F2CF2" w:rsidRPr="00DB111A">
              <w:rPr>
                <w:rFonts w:ascii="Times New Roman" w:eastAsia="Calibri" w:hAnsi="Times New Roman" w:cs="Times New Roman"/>
              </w:rPr>
              <w:t>ntégrer les aspects pertinents du PEES, y compris les outils et instruments de gestion visés plus haut à la Section 1.3, dans les spécifications EHSS des dossiers d’appel d’offres remis aux entrepreneurs</w:t>
            </w:r>
            <w:r w:rsidR="00E3334C">
              <w:rPr>
                <w:rFonts w:ascii="Times New Roman" w:eastAsia="Calibri" w:hAnsi="Times New Roman" w:cs="Times New Roman"/>
              </w:rPr>
              <w:t xml:space="preserve"> incluant les code</w:t>
            </w:r>
            <w:r w:rsidR="001D354C">
              <w:rPr>
                <w:rFonts w:ascii="Times New Roman" w:eastAsia="Calibri" w:hAnsi="Times New Roman" w:cs="Times New Roman"/>
              </w:rPr>
              <w:t>s</w:t>
            </w:r>
            <w:r w:rsidR="00E3334C">
              <w:rPr>
                <w:rFonts w:ascii="Times New Roman" w:eastAsia="Calibri" w:hAnsi="Times New Roman" w:cs="Times New Roman"/>
              </w:rPr>
              <w:t xml:space="preserve"> de conduite</w:t>
            </w:r>
            <w:r w:rsidR="00E3334C" w:rsidRPr="00E3334C">
              <w:rPr>
                <w:rFonts w:ascii="Times New Roman" w:eastAsia="Calibri" w:hAnsi="Times New Roman" w:cs="Times New Roman"/>
              </w:rPr>
              <w:t>, les</w:t>
            </w:r>
            <w:r w:rsidR="00E3334C">
              <w:rPr>
                <w:rFonts w:ascii="Times New Roman" w:eastAsia="Calibri" w:hAnsi="Times New Roman" w:cs="Times New Roman"/>
              </w:rPr>
              <w:t xml:space="preserve"> dispositions contre</w:t>
            </w:r>
            <w:r w:rsidR="00E3334C" w:rsidRPr="00E3334C">
              <w:rPr>
                <w:rFonts w:ascii="Times New Roman" w:eastAsia="Calibri" w:hAnsi="Times New Roman" w:cs="Times New Roman"/>
              </w:rPr>
              <w:t xml:space="preserve"> </w:t>
            </w:r>
            <w:r w:rsidR="00E3334C">
              <w:rPr>
                <w:rFonts w:ascii="Times New Roman" w:eastAsia="Calibri" w:hAnsi="Times New Roman" w:cs="Times New Roman"/>
              </w:rPr>
              <w:lastRenderedPageBreak/>
              <w:t>les EAS/HS</w:t>
            </w:r>
            <w:r w:rsidR="00E3334C" w:rsidRPr="00E3334C">
              <w:rPr>
                <w:rFonts w:ascii="Times New Roman" w:eastAsia="Calibri" w:hAnsi="Times New Roman" w:cs="Times New Roman"/>
              </w:rPr>
              <w:t>, le travail des enfants, le travail forcé</w:t>
            </w:r>
            <w:r w:rsidR="001D354C" w:rsidRPr="00E237B0">
              <w:rPr>
                <w:rFonts w:ascii="Times New Roman" w:eastAsia="Calibri" w:hAnsi="Times New Roman" w:cs="Times New Roman"/>
              </w:rPr>
              <w:t xml:space="preserve"> et les exigences en matière de devoir de diligence pour les environnements peu sûrs</w:t>
            </w:r>
            <w:r w:rsidR="004F2CF2" w:rsidRPr="00DB111A">
              <w:rPr>
                <w:rFonts w:ascii="Times New Roman" w:eastAsia="Calibri" w:hAnsi="Times New Roman" w:cs="Times New Roman"/>
              </w:rPr>
              <w:t xml:space="preserve">. </w:t>
            </w:r>
          </w:p>
          <w:p w14:paraId="22186D25" w14:textId="77777777" w:rsidR="00264841" w:rsidRDefault="00264841" w:rsidP="004F2CF2">
            <w:pPr>
              <w:jc w:val="both"/>
              <w:rPr>
                <w:rFonts w:ascii="Times New Roman" w:eastAsia="Calibri" w:hAnsi="Times New Roman" w:cs="Times New Roman"/>
              </w:rPr>
            </w:pPr>
          </w:p>
          <w:p w14:paraId="5D0BC0D1" w14:textId="1E1FF5E4" w:rsidR="004F2CF2" w:rsidRPr="00534498" w:rsidRDefault="003B7C66" w:rsidP="00E07CC4">
            <w:pPr>
              <w:jc w:val="both"/>
              <w:rPr>
                <w:rFonts w:ascii="Times New Roman" w:eastAsia="Calibri" w:hAnsi="Times New Roman" w:cs="Times New Roman"/>
              </w:rPr>
            </w:pPr>
            <w:r>
              <w:rPr>
                <w:rFonts w:ascii="Times New Roman" w:eastAsia="Calibri" w:hAnsi="Times New Roman" w:cs="Times New Roman"/>
              </w:rPr>
              <w:t>V</w:t>
            </w:r>
            <w:r w:rsidR="004F2CF2" w:rsidRPr="00DB111A">
              <w:rPr>
                <w:rFonts w:ascii="Times New Roman" w:eastAsia="Calibri" w:hAnsi="Times New Roman" w:cs="Times New Roman"/>
              </w:rPr>
              <w:t>eiller à ce que les prestataires se conforment aux spécifications EHSS de leurs contrats respectifs.</w:t>
            </w:r>
          </w:p>
        </w:tc>
        <w:tc>
          <w:tcPr>
            <w:tcW w:w="4253" w:type="dxa"/>
            <w:vAlign w:val="center"/>
          </w:tcPr>
          <w:p w14:paraId="46D037C6" w14:textId="77777777" w:rsidR="00FB18D3" w:rsidRDefault="00FB18D3" w:rsidP="004F2CF2">
            <w:pPr>
              <w:tabs>
                <w:tab w:val="left" w:pos="0"/>
              </w:tabs>
              <w:jc w:val="both"/>
              <w:rPr>
                <w:rFonts w:ascii="Times New Roman" w:eastAsia="Calibri" w:hAnsi="Times New Roman" w:cs="Times New Roman"/>
                <w:i/>
                <w:iCs/>
              </w:rPr>
            </w:pPr>
          </w:p>
          <w:p w14:paraId="26F0E792" w14:textId="29A55590" w:rsidR="004F2CF2" w:rsidRPr="004C49B6" w:rsidRDefault="004F2CF2" w:rsidP="004F2CF2">
            <w:pPr>
              <w:tabs>
                <w:tab w:val="left" w:pos="0"/>
              </w:tabs>
              <w:jc w:val="both"/>
              <w:rPr>
                <w:rFonts w:ascii="Times New Roman" w:eastAsia="Calibri" w:hAnsi="Times New Roman" w:cs="Times New Roman"/>
                <w:i/>
                <w:iCs/>
              </w:rPr>
            </w:pPr>
            <w:r w:rsidRPr="004C49B6">
              <w:rPr>
                <w:rFonts w:ascii="Times New Roman" w:eastAsia="Calibri" w:hAnsi="Times New Roman" w:cs="Times New Roman"/>
                <w:i/>
                <w:iCs/>
              </w:rPr>
              <w:t>Durant la préparation des dossiers d’appel d’offres et avant le démarrage des travaux.</w:t>
            </w:r>
          </w:p>
          <w:p w14:paraId="02F0971F" w14:textId="77777777" w:rsidR="004F2CF2" w:rsidRPr="004C49B6" w:rsidRDefault="004F2CF2" w:rsidP="004F2CF2">
            <w:pPr>
              <w:jc w:val="both"/>
              <w:rPr>
                <w:rFonts w:ascii="Times New Roman" w:eastAsia="Calibri" w:hAnsi="Times New Roman" w:cs="Times New Roman"/>
                <w:i/>
                <w:iCs/>
              </w:rPr>
            </w:pPr>
          </w:p>
          <w:p w14:paraId="612A351F" w14:textId="5B8D361D" w:rsidR="004F2CF2" w:rsidRPr="004C49B6" w:rsidRDefault="004F2CF2" w:rsidP="004F2CF2">
            <w:pPr>
              <w:jc w:val="both"/>
              <w:rPr>
                <w:rFonts w:ascii="Times New Roman" w:eastAsia="Calibri" w:hAnsi="Times New Roman" w:cs="Times New Roman"/>
                <w:i/>
                <w:iCs/>
              </w:rPr>
            </w:pPr>
            <w:r w:rsidRPr="004C49B6">
              <w:rPr>
                <w:rFonts w:ascii="Times New Roman" w:eastAsia="Calibri" w:hAnsi="Times New Roman" w:cs="Times New Roman"/>
                <w:i/>
                <w:iCs/>
              </w:rPr>
              <w:lastRenderedPageBreak/>
              <w:t>Application de ces mesures pendant toute la période d’exécution du Projet.</w:t>
            </w:r>
          </w:p>
          <w:p w14:paraId="2B44D994" w14:textId="77777777" w:rsidR="004F2CF2" w:rsidRPr="004C49B6" w:rsidRDefault="004F2CF2" w:rsidP="004F2CF2">
            <w:pPr>
              <w:jc w:val="both"/>
              <w:rPr>
                <w:rFonts w:ascii="Times New Roman" w:eastAsia="Calibri" w:hAnsi="Times New Roman" w:cs="Times New Roman"/>
                <w:i/>
                <w:iCs/>
              </w:rPr>
            </w:pPr>
          </w:p>
          <w:p w14:paraId="62E233E3" w14:textId="5C104BF9" w:rsidR="004F2CF2" w:rsidRPr="004C49B6" w:rsidRDefault="004F2CF2" w:rsidP="004F2CF2">
            <w:pPr>
              <w:jc w:val="both"/>
              <w:rPr>
                <w:rFonts w:ascii="Times New Roman" w:eastAsia="Calibri" w:hAnsi="Times New Roman" w:cs="Times New Roman"/>
                <w:i/>
                <w:iCs/>
              </w:rPr>
            </w:pPr>
            <w:r w:rsidRPr="004C49B6">
              <w:rPr>
                <w:rFonts w:ascii="Times New Roman" w:eastAsia="Calibri" w:hAnsi="Times New Roman" w:cs="Times New Roman"/>
                <w:i/>
                <w:iCs/>
              </w:rPr>
              <w:t>Avant la signature du contrat et le démarrage effectif des travaux</w:t>
            </w:r>
          </w:p>
        </w:tc>
        <w:tc>
          <w:tcPr>
            <w:tcW w:w="3463" w:type="dxa"/>
            <w:vAlign w:val="center"/>
          </w:tcPr>
          <w:p w14:paraId="71140F8C" w14:textId="77777777" w:rsidR="00FB18D3" w:rsidRDefault="00FB18D3" w:rsidP="00FB18D3">
            <w:pPr>
              <w:jc w:val="both"/>
              <w:rPr>
                <w:rFonts w:ascii="Times New Roman" w:eastAsia="Calibri" w:hAnsi="Times New Roman" w:cs="Times New Roman"/>
                <w:bCs/>
              </w:rPr>
            </w:pPr>
            <w:r>
              <w:rPr>
                <w:rFonts w:ascii="Times New Roman" w:eastAsia="Calibri" w:hAnsi="Times New Roman" w:cs="Times New Roman"/>
                <w:bCs/>
              </w:rPr>
              <w:lastRenderedPageBreak/>
              <w:t>UCP PRAPS II BF</w:t>
            </w:r>
          </w:p>
          <w:p w14:paraId="37A4422C" w14:textId="77777777" w:rsidR="004F2CF2" w:rsidRPr="00B01C7E" w:rsidRDefault="004F2CF2" w:rsidP="004F2CF2">
            <w:pPr>
              <w:jc w:val="both"/>
              <w:rPr>
                <w:rFonts w:ascii="Times New Roman" w:eastAsia="Calibri" w:hAnsi="Times New Roman" w:cs="Times New Roman"/>
              </w:rPr>
            </w:pPr>
          </w:p>
        </w:tc>
      </w:tr>
      <w:tr w:rsidR="003B7C66" w:rsidRPr="00B01C7E" w14:paraId="662A6439" w14:textId="77777777" w:rsidTr="00E237B0">
        <w:trPr>
          <w:jc w:val="center"/>
        </w:trPr>
        <w:tc>
          <w:tcPr>
            <w:tcW w:w="704" w:type="dxa"/>
            <w:vAlign w:val="center"/>
          </w:tcPr>
          <w:p w14:paraId="0DF012D2" w14:textId="77777777" w:rsidR="003B7C66" w:rsidRPr="00B01C7E" w:rsidRDefault="003B7C66" w:rsidP="00C51D7E">
            <w:pPr>
              <w:jc w:val="both"/>
              <w:rPr>
                <w:rFonts w:ascii="Times New Roman" w:eastAsia="Yu Mincho" w:hAnsi="Times New Roman" w:cs="Times New Roman"/>
                <w:b/>
              </w:rPr>
            </w:pPr>
            <w:r>
              <w:rPr>
                <w:rFonts w:ascii="Times New Roman" w:eastAsia="Yu Mincho" w:hAnsi="Times New Roman" w:cs="Times New Roman"/>
                <w:b/>
              </w:rPr>
              <w:t>1.5</w:t>
            </w:r>
          </w:p>
        </w:tc>
        <w:tc>
          <w:tcPr>
            <w:tcW w:w="6095" w:type="dxa"/>
          </w:tcPr>
          <w:p w14:paraId="4E0EADBF" w14:textId="77777777" w:rsidR="003B7C66" w:rsidRDefault="003B7C66" w:rsidP="00C51D7E">
            <w:pPr>
              <w:jc w:val="both"/>
              <w:rPr>
                <w:rFonts w:ascii="Times New Roman" w:hAnsi="Times New Roman" w:cs="Times New Roman"/>
              </w:rPr>
            </w:pPr>
            <w:r w:rsidRPr="00AC19F9">
              <w:rPr>
                <w:rFonts w:ascii="Times New Roman" w:hAnsi="Times New Roman" w:cs="Times New Roman"/>
                <w:b/>
                <w:bCs/>
                <w:color w:val="5B9BD5" w:themeColor="accent5"/>
              </w:rPr>
              <w:t>COMPOSANTE RÉPONSE D'URGENCE</w:t>
            </w:r>
            <w:r>
              <w:rPr>
                <w:rFonts w:ascii="Times New Roman" w:hAnsi="Times New Roman" w:cs="Times New Roman"/>
                <w:b/>
                <w:bCs/>
                <w:color w:val="5B9BD5" w:themeColor="accent5"/>
              </w:rPr>
              <w:t xml:space="preserve"> (CERC)</w:t>
            </w:r>
          </w:p>
          <w:p w14:paraId="242C5FB7" w14:textId="77777777" w:rsidR="003B7C66" w:rsidRDefault="003B7C66" w:rsidP="00C51D7E">
            <w:pPr>
              <w:jc w:val="both"/>
              <w:rPr>
                <w:rFonts w:ascii="Times New Roman" w:hAnsi="Times New Roman" w:cs="Times New Roman"/>
              </w:rPr>
            </w:pPr>
          </w:p>
          <w:p w14:paraId="5560B576" w14:textId="77777777" w:rsidR="003B7C66" w:rsidRDefault="003B7C66" w:rsidP="00C51D7E">
            <w:pPr>
              <w:jc w:val="both"/>
              <w:rPr>
                <w:rFonts w:ascii="Times New Roman" w:hAnsi="Times New Roman" w:cs="Times New Roman"/>
              </w:rPr>
            </w:pPr>
            <w:r>
              <w:rPr>
                <w:rFonts w:ascii="Times New Roman" w:hAnsi="Times New Roman" w:cs="Times New Roman"/>
              </w:rPr>
              <w:t>Préparer un addendum au CGES pour couvrir les activités du CERC, au moment de la préparation du Manuel du CERC. L’addendum sera approuvé par l’Association.</w:t>
            </w:r>
          </w:p>
          <w:p w14:paraId="7ABE8B3A" w14:textId="77777777" w:rsidR="003B7C66" w:rsidRDefault="003B7C66" w:rsidP="00C51D7E">
            <w:pPr>
              <w:jc w:val="both"/>
              <w:rPr>
                <w:rFonts w:ascii="Times New Roman" w:hAnsi="Times New Roman" w:cs="Times New Roman"/>
              </w:rPr>
            </w:pPr>
          </w:p>
          <w:p w14:paraId="7AF03477" w14:textId="31922B30" w:rsidR="003B7C66" w:rsidRPr="005C31D3" w:rsidRDefault="003B7C66" w:rsidP="00C51D7E">
            <w:pPr>
              <w:jc w:val="both"/>
              <w:rPr>
                <w:rFonts w:ascii="Times New Roman" w:hAnsi="Times New Roman" w:cs="Times New Roman"/>
                <w:b/>
                <w:bCs/>
                <w:color w:val="5B9BD5" w:themeColor="accent5"/>
              </w:rPr>
            </w:pPr>
            <w:r w:rsidRPr="00747635">
              <w:rPr>
                <w:rFonts w:ascii="Times New Roman" w:hAnsi="Times New Roman" w:cs="Times New Roman"/>
              </w:rPr>
              <w:t xml:space="preserve">En cas d'urgence entraînant l'activation de la composante d’intervention d'urgence du projet, </w:t>
            </w:r>
            <w:r>
              <w:rPr>
                <w:rFonts w:ascii="Times New Roman" w:hAnsi="Times New Roman" w:cs="Times New Roman"/>
              </w:rPr>
              <w:t>Bénéficiaire</w:t>
            </w:r>
            <w:r w:rsidRPr="00B01C7E">
              <w:rPr>
                <w:rFonts w:ascii="Times New Roman" w:hAnsi="Times New Roman" w:cs="Times New Roman"/>
              </w:rPr>
              <w:t xml:space="preserve"> </w:t>
            </w:r>
            <w:r>
              <w:rPr>
                <w:rFonts w:ascii="Times New Roman" w:hAnsi="Times New Roman" w:cs="Times New Roman"/>
              </w:rPr>
              <w:t xml:space="preserve">doit préparer </w:t>
            </w:r>
            <w:r w:rsidRPr="00747635">
              <w:rPr>
                <w:rFonts w:ascii="Times New Roman" w:hAnsi="Times New Roman" w:cs="Times New Roman"/>
              </w:rPr>
              <w:t>les instruments et mesures nécessaires avant d'entreprendre les activités d'intervention d'urgence, afin de garantir le respect des dispositions E&amp;S du projet</w:t>
            </w:r>
            <w:r w:rsidR="00C70490">
              <w:rPr>
                <w:rFonts w:ascii="Times New Roman" w:hAnsi="Times New Roman" w:cs="Times New Roman"/>
              </w:rPr>
              <w:t xml:space="preserve"> (applicables)</w:t>
            </w:r>
          </w:p>
        </w:tc>
        <w:tc>
          <w:tcPr>
            <w:tcW w:w="4253" w:type="dxa"/>
          </w:tcPr>
          <w:p w14:paraId="6C19B7EF" w14:textId="77777777" w:rsidR="003B7C66" w:rsidRPr="004C49B6" w:rsidRDefault="003B7C66" w:rsidP="00C51D7E">
            <w:pPr>
              <w:tabs>
                <w:tab w:val="left" w:pos="0"/>
              </w:tabs>
              <w:jc w:val="both"/>
              <w:rPr>
                <w:rFonts w:ascii="Times New Roman" w:eastAsia="Calibri" w:hAnsi="Times New Roman" w:cs="Times New Roman"/>
                <w:i/>
                <w:iCs/>
              </w:rPr>
            </w:pPr>
          </w:p>
          <w:p w14:paraId="251A6F9C" w14:textId="77777777" w:rsidR="00FB18D3" w:rsidRDefault="00FB18D3" w:rsidP="00C51D7E">
            <w:pPr>
              <w:tabs>
                <w:tab w:val="left" w:pos="0"/>
              </w:tabs>
              <w:jc w:val="both"/>
              <w:rPr>
                <w:rFonts w:ascii="Times New Roman" w:eastAsia="Calibri" w:hAnsi="Times New Roman" w:cs="Times New Roman"/>
                <w:i/>
                <w:iCs/>
              </w:rPr>
            </w:pPr>
          </w:p>
          <w:p w14:paraId="31B22BA9" w14:textId="3CF88531" w:rsidR="003B7C66" w:rsidRPr="004C49B6" w:rsidRDefault="003B7C66" w:rsidP="00C51D7E">
            <w:pPr>
              <w:tabs>
                <w:tab w:val="left" w:pos="0"/>
              </w:tabs>
              <w:jc w:val="both"/>
              <w:rPr>
                <w:rFonts w:ascii="Times New Roman" w:eastAsia="Calibri" w:hAnsi="Times New Roman" w:cs="Times New Roman"/>
                <w:i/>
                <w:iCs/>
              </w:rPr>
            </w:pPr>
            <w:r w:rsidRPr="004C49B6">
              <w:rPr>
                <w:rFonts w:ascii="Times New Roman" w:eastAsia="Calibri" w:hAnsi="Times New Roman" w:cs="Times New Roman"/>
                <w:i/>
                <w:iCs/>
              </w:rPr>
              <w:t>Pendant la préparation du Manuel du CERC</w:t>
            </w:r>
          </w:p>
          <w:p w14:paraId="1B41B229" w14:textId="77777777" w:rsidR="003B7C66" w:rsidRPr="004C49B6" w:rsidRDefault="003B7C66" w:rsidP="00C51D7E">
            <w:pPr>
              <w:tabs>
                <w:tab w:val="left" w:pos="0"/>
              </w:tabs>
              <w:jc w:val="both"/>
              <w:rPr>
                <w:rFonts w:ascii="Times New Roman" w:eastAsia="Calibri" w:hAnsi="Times New Roman" w:cs="Times New Roman"/>
                <w:i/>
                <w:iCs/>
              </w:rPr>
            </w:pPr>
          </w:p>
          <w:p w14:paraId="425C9879" w14:textId="77777777" w:rsidR="003B7C66" w:rsidRPr="004C49B6" w:rsidRDefault="003B7C66" w:rsidP="00C51D7E">
            <w:pPr>
              <w:tabs>
                <w:tab w:val="left" w:pos="0"/>
              </w:tabs>
              <w:jc w:val="both"/>
              <w:rPr>
                <w:rFonts w:ascii="Times New Roman" w:eastAsia="Calibri" w:hAnsi="Times New Roman" w:cs="Times New Roman"/>
                <w:i/>
                <w:iCs/>
              </w:rPr>
            </w:pPr>
          </w:p>
          <w:p w14:paraId="6FBC1235" w14:textId="77777777" w:rsidR="003B7C66" w:rsidRPr="004C49B6" w:rsidRDefault="003B7C66" w:rsidP="00C51D7E">
            <w:pPr>
              <w:tabs>
                <w:tab w:val="left" w:pos="0"/>
              </w:tabs>
              <w:jc w:val="both"/>
              <w:rPr>
                <w:rFonts w:ascii="Times New Roman" w:eastAsia="Calibri" w:hAnsi="Times New Roman" w:cs="Times New Roman"/>
                <w:i/>
                <w:iCs/>
              </w:rPr>
            </w:pPr>
          </w:p>
          <w:p w14:paraId="1D136B46" w14:textId="77777777" w:rsidR="003B7C66" w:rsidRPr="004C49B6" w:rsidRDefault="003B7C66" w:rsidP="00C51D7E">
            <w:pPr>
              <w:tabs>
                <w:tab w:val="left" w:pos="0"/>
              </w:tabs>
              <w:jc w:val="both"/>
              <w:rPr>
                <w:rFonts w:ascii="Times New Roman" w:hAnsi="Times New Roman" w:cs="Times New Roman"/>
                <w:i/>
                <w:iCs/>
              </w:rPr>
            </w:pPr>
            <w:r w:rsidRPr="004C49B6">
              <w:rPr>
                <w:rFonts w:ascii="Times New Roman" w:eastAsia="Calibri" w:hAnsi="Times New Roman" w:cs="Times New Roman"/>
                <w:i/>
                <w:iCs/>
              </w:rPr>
              <w:t>Avant le début des activités d'intervention d'urgence. La demande d'activation du CERC doit émaner du Bénéficiaire avec non-objection préalable de l'Association.</w:t>
            </w:r>
          </w:p>
        </w:tc>
        <w:tc>
          <w:tcPr>
            <w:tcW w:w="3463" w:type="dxa"/>
          </w:tcPr>
          <w:p w14:paraId="2FAB9333" w14:textId="77777777" w:rsidR="00FB18D3" w:rsidRDefault="00FB18D3" w:rsidP="00FB18D3">
            <w:pPr>
              <w:jc w:val="both"/>
              <w:rPr>
                <w:rFonts w:ascii="Times New Roman" w:eastAsia="Calibri" w:hAnsi="Times New Roman" w:cs="Times New Roman"/>
                <w:bCs/>
              </w:rPr>
            </w:pPr>
          </w:p>
          <w:p w14:paraId="40D4ABF6" w14:textId="77777777" w:rsidR="00FB18D3" w:rsidRDefault="00FB18D3" w:rsidP="00FB18D3">
            <w:pPr>
              <w:jc w:val="both"/>
              <w:rPr>
                <w:rFonts w:ascii="Times New Roman" w:eastAsia="Calibri" w:hAnsi="Times New Roman" w:cs="Times New Roman"/>
                <w:bCs/>
              </w:rPr>
            </w:pPr>
          </w:p>
          <w:p w14:paraId="049D5F77" w14:textId="643ADA46" w:rsidR="00FB18D3" w:rsidRDefault="00FB18D3" w:rsidP="00FB18D3">
            <w:pPr>
              <w:jc w:val="both"/>
              <w:rPr>
                <w:rFonts w:ascii="Times New Roman" w:eastAsia="Calibri" w:hAnsi="Times New Roman" w:cs="Times New Roman"/>
                <w:bCs/>
              </w:rPr>
            </w:pPr>
            <w:r>
              <w:rPr>
                <w:rFonts w:ascii="Times New Roman" w:eastAsia="Calibri" w:hAnsi="Times New Roman" w:cs="Times New Roman"/>
                <w:bCs/>
              </w:rPr>
              <w:t>UCP PRAPS II BF</w:t>
            </w:r>
          </w:p>
          <w:p w14:paraId="0D072530" w14:textId="79A493CD" w:rsidR="003B7C66" w:rsidRDefault="003B7C66" w:rsidP="00C70490">
            <w:pPr>
              <w:jc w:val="both"/>
              <w:rPr>
                <w:rFonts w:ascii="Times New Roman" w:hAnsi="Times New Roman" w:cs="Times New Roman"/>
              </w:rPr>
            </w:pPr>
          </w:p>
        </w:tc>
      </w:tr>
      <w:tr w:rsidR="004F2CF2" w:rsidRPr="00B01C7E" w14:paraId="50B75508" w14:textId="77777777" w:rsidTr="007369A7">
        <w:trPr>
          <w:trHeight w:val="422"/>
          <w:jc w:val="center"/>
        </w:trPr>
        <w:tc>
          <w:tcPr>
            <w:tcW w:w="14515" w:type="dxa"/>
            <w:gridSpan w:val="4"/>
            <w:shd w:val="clear" w:color="auto" w:fill="FFC000" w:themeFill="accent4"/>
            <w:vAlign w:val="center"/>
          </w:tcPr>
          <w:p w14:paraId="04306C4C" w14:textId="6CD1B3C8" w:rsidR="004F2CF2" w:rsidRPr="00B01C7E" w:rsidRDefault="004F2CF2" w:rsidP="004F2CF2">
            <w:pPr>
              <w:rPr>
                <w:rFonts w:ascii="Times New Roman" w:eastAsia="Calibri" w:hAnsi="Times New Roman" w:cs="Times New Roman"/>
                <w:b/>
              </w:rPr>
            </w:pPr>
            <w:bookmarkStart w:id="6" w:name="_Hlk58773246"/>
            <w:r w:rsidRPr="00B01C7E">
              <w:rPr>
                <w:rFonts w:ascii="Times New Roman" w:eastAsia="Times New Roman" w:hAnsi="Times New Roman" w:cs="Times New Roman"/>
                <w:b/>
                <w:lang w:eastAsia="fr-FR"/>
              </w:rPr>
              <w:t>NES N° 2 : EMPLOI ET CONDITIONS DE TRAVAIL </w:t>
            </w:r>
            <w:bookmarkEnd w:id="6"/>
          </w:p>
        </w:tc>
      </w:tr>
      <w:tr w:rsidR="004F2CF2" w:rsidRPr="00B01C7E" w14:paraId="5718A619" w14:textId="77777777" w:rsidTr="00E237B0">
        <w:trPr>
          <w:trHeight w:val="1124"/>
          <w:jc w:val="center"/>
        </w:trPr>
        <w:tc>
          <w:tcPr>
            <w:tcW w:w="704" w:type="dxa"/>
            <w:shd w:val="clear" w:color="auto" w:fill="auto"/>
            <w:vAlign w:val="center"/>
          </w:tcPr>
          <w:p w14:paraId="2446014E" w14:textId="77777777" w:rsidR="004F2CF2" w:rsidRPr="00B01C7E" w:rsidRDefault="004F2CF2" w:rsidP="004F2CF2">
            <w:pPr>
              <w:widowControl w:val="0"/>
              <w:tabs>
                <w:tab w:val="left" w:pos="12377"/>
              </w:tabs>
              <w:jc w:val="both"/>
              <w:rPr>
                <w:rFonts w:ascii="Times New Roman" w:eastAsia="Times New Roman" w:hAnsi="Times New Roman" w:cs="Times New Roman"/>
                <w:b/>
                <w:bCs/>
                <w:lang w:eastAsia="fr-FR"/>
              </w:rPr>
            </w:pPr>
            <w:r w:rsidRPr="00B01C7E">
              <w:rPr>
                <w:rFonts w:ascii="Times New Roman" w:eastAsia="Times New Roman" w:hAnsi="Times New Roman" w:cs="Times New Roman"/>
                <w:b/>
                <w:bCs/>
                <w:lang w:eastAsia="fr-FR"/>
              </w:rPr>
              <w:t>2.1</w:t>
            </w:r>
          </w:p>
        </w:tc>
        <w:tc>
          <w:tcPr>
            <w:tcW w:w="6095" w:type="dxa"/>
            <w:shd w:val="clear" w:color="auto" w:fill="auto"/>
          </w:tcPr>
          <w:p w14:paraId="2CACC84E" w14:textId="68F05A22" w:rsidR="004F2CF2" w:rsidRPr="001B11DA" w:rsidRDefault="004F2CF2" w:rsidP="004F2CF2">
            <w:pPr>
              <w:keepNext/>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PROCÉDURES DE GESTION DE LA MAIN D’</w:t>
            </w:r>
            <w:r>
              <w:rPr>
                <w:rFonts w:ascii="Times New Roman" w:hAnsi="Times New Roman" w:cs="Times New Roman"/>
                <w:b/>
                <w:bCs/>
                <w:color w:val="5B9BD5" w:themeColor="accent5"/>
              </w:rPr>
              <w:t>ŒUVRE :</w:t>
            </w:r>
          </w:p>
          <w:p w14:paraId="086AC72B" w14:textId="6F3106B2" w:rsidR="003B7C66" w:rsidRDefault="00BB148D" w:rsidP="004F2CF2">
            <w:pPr>
              <w:widowControl w:val="0"/>
              <w:tabs>
                <w:tab w:val="left" w:pos="12377"/>
              </w:tabs>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E3334C">
              <w:rPr>
                <w:rFonts w:ascii="Times New Roman" w:eastAsia="Times New Roman" w:hAnsi="Times New Roman" w:cs="Times New Roman"/>
                <w:lang w:eastAsia="fr-FR"/>
              </w:rPr>
              <w:t>P</w:t>
            </w:r>
            <w:r w:rsidR="00E3334C" w:rsidRPr="00E3334C">
              <w:rPr>
                <w:rFonts w:ascii="Times New Roman" w:eastAsia="Times New Roman" w:hAnsi="Times New Roman" w:cs="Times New Roman"/>
                <w:lang w:eastAsia="fr-FR"/>
              </w:rPr>
              <w:t>réparer, divulguer, consulter</w:t>
            </w:r>
            <w:r w:rsidR="001D354C">
              <w:rPr>
                <w:rFonts w:ascii="Times New Roman" w:eastAsia="Times New Roman" w:hAnsi="Times New Roman" w:cs="Times New Roman"/>
                <w:lang w:eastAsia="fr-FR"/>
              </w:rPr>
              <w:t xml:space="preserve">, </w:t>
            </w:r>
            <w:r w:rsidR="00E3334C" w:rsidRPr="00E3334C">
              <w:rPr>
                <w:rFonts w:ascii="Times New Roman" w:eastAsia="Times New Roman" w:hAnsi="Times New Roman" w:cs="Times New Roman"/>
                <w:lang w:eastAsia="fr-FR"/>
              </w:rPr>
              <w:t>adopter</w:t>
            </w:r>
            <w:r w:rsidR="001D354C">
              <w:rPr>
                <w:rFonts w:ascii="Times New Roman" w:eastAsia="Times New Roman" w:hAnsi="Times New Roman" w:cs="Times New Roman"/>
                <w:lang w:eastAsia="fr-FR"/>
              </w:rPr>
              <w:t xml:space="preserve"> et mettre en œuvre</w:t>
            </w:r>
            <w:r w:rsidR="00E3334C" w:rsidRPr="00E3334C">
              <w:rPr>
                <w:rFonts w:ascii="Times New Roman" w:eastAsia="Times New Roman" w:hAnsi="Times New Roman" w:cs="Times New Roman"/>
                <w:lang w:eastAsia="fr-FR"/>
              </w:rPr>
              <w:t xml:space="preserve"> tout au long d</w:t>
            </w:r>
            <w:r w:rsidR="00E3334C">
              <w:rPr>
                <w:rFonts w:ascii="Times New Roman" w:eastAsia="Times New Roman" w:hAnsi="Times New Roman" w:cs="Times New Roman"/>
                <w:lang w:eastAsia="fr-FR"/>
              </w:rPr>
              <w:t>u projet</w:t>
            </w:r>
            <w:r w:rsidR="00E3334C" w:rsidRPr="00E3334C" w:rsidDel="00E3334C">
              <w:rPr>
                <w:rFonts w:ascii="Times New Roman" w:eastAsia="Times New Roman" w:hAnsi="Times New Roman" w:cs="Times New Roman"/>
                <w:lang w:eastAsia="fr-FR"/>
              </w:rPr>
              <w:t xml:space="preserve"> </w:t>
            </w:r>
            <w:r w:rsidR="003B7C66" w:rsidRPr="00B01C7E">
              <w:rPr>
                <w:rFonts w:ascii="Times New Roman" w:eastAsia="Times New Roman" w:hAnsi="Times New Roman" w:cs="Times New Roman"/>
                <w:lang w:eastAsia="fr-FR"/>
              </w:rPr>
              <w:t xml:space="preserve">des procédures de gestion de la main-d’œuvre </w:t>
            </w:r>
            <w:r w:rsidR="003B7C66">
              <w:rPr>
                <w:rFonts w:ascii="Times New Roman" w:eastAsia="Times New Roman" w:hAnsi="Times New Roman" w:cs="Times New Roman"/>
                <w:lang w:eastAsia="fr-FR"/>
              </w:rPr>
              <w:t>(PGMO</w:t>
            </w:r>
            <w:r w:rsidR="00E71A6D">
              <w:rPr>
                <w:rFonts w:ascii="Times New Roman" w:eastAsia="Times New Roman" w:hAnsi="Times New Roman" w:cs="Times New Roman"/>
                <w:lang w:eastAsia="fr-FR"/>
              </w:rPr>
              <w:t>)</w:t>
            </w:r>
            <w:r w:rsidR="003B7C66" w:rsidRPr="00B01C7E">
              <w:rPr>
                <w:rFonts w:ascii="Times New Roman" w:eastAsia="Times New Roman" w:hAnsi="Times New Roman" w:cs="Times New Roman"/>
                <w:lang w:eastAsia="fr-FR"/>
              </w:rPr>
              <w:t xml:space="preserve"> </w:t>
            </w:r>
          </w:p>
          <w:p w14:paraId="34374AC8" w14:textId="483CA549" w:rsidR="003B7C66" w:rsidRDefault="003B7C66" w:rsidP="004F2CF2">
            <w:pPr>
              <w:widowControl w:val="0"/>
              <w:tabs>
                <w:tab w:val="left" w:pos="12377"/>
              </w:tabs>
              <w:jc w:val="both"/>
              <w:rPr>
                <w:rFonts w:ascii="Times New Roman" w:eastAsia="Times New Roman" w:hAnsi="Times New Roman" w:cs="Times New Roman"/>
                <w:lang w:eastAsia="fr-FR"/>
              </w:rPr>
            </w:pPr>
          </w:p>
          <w:p w14:paraId="12AB0FCA" w14:textId="3F3D133F" w:rsidR="003B7C66" w:rsidRDefault="00BB148D" w:rsidP="003B7C66">
            <w:pPr>
              <w:widowControl w:val="0"/>
              <w:tabs>
                <w:tab w:val="left" w:pos="12377"/>
              </w:tabs>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3B7C66">
              <w:rPr>
                <w:rFonts w:ascii="Times New Roman" w:eastAsia="Times New Roman" w:hAnsi="Times New Roman" w:cs="Times New Roman"/>
                <w:lang w:eastAsia="fr-FR"/>
              </w:rPr>
              <w:t>P</w:t>
            </w:r>
            <w:r w:rsidR="003B7C66" w:rsidRPr="00C329B9">
              <w:rPr>
                <w:rFonts w:ascii="Times New Roman" w:eastAsia="Times New Roman" w:hAnsi="Times New Roman" w:cs="Times New Roman"/>
                <w:lang w:eastAsia="fr-FR"/>
              </w:rPr>
              <w:t>réparer</w:t>
            </w:r>
            <w:r w:rsidR="003B7C66">
              <w:rPr>
                <w:rFonts w:ascii="Times New Roman" w:eastAsia="Times New Roman" w:hAnsi="Times New Roman" w:cs="Times New Roman"/>
                <w:lang w:eastAsia="fr-FR"/>
              </w:rPr>
              <w:t xml:space="preserve"> </w:t>
            </w:r>
            <w:r w:rsidR="003B7C66" w:rsidRPr="00C329B9">
              <w:rPr>
                <w:rFonts w:ascii="Times New Roman" w:eastAsia="Times New Roman" w:hAnsi="Times New Roman" w:cs="Times New Roman"/>
                <w:lang w:eastAsia="fr-FR"/>
              </w:rPr>
              <w:t xml:space="preserve">des plans de gestion du travail spécifiques à chaque site dans le cadre </w:t>
            </w:r>
            <w:r w:rsidR="003B7C66">
              <w:rPr>
                <w:rFonts w:ascii="Times New Roman" w:eastAsia="Times New Roman" w:hAnsi="Times New Roman" w:cs="Times New Roman"/>
                <w:lang w:eastAsia="fr-FR"/>
              </w:rPr>
              <w:t xml:space="preserve">du </w:t>
            </w:r>
            <w:r w:rsidR="003B7C66" w:rsidRPr="00C329B9">
              <w:rPr>
                <w:rFonts w:ascii="Times New Roman" w:eastAsia="Times New Roman" w:hAnsi="Times New Roman" w:cs="Times New Roman"/>
                <w:lang w:eastAsia="fr-FR"/>
              </w:rPr>
              <w:t xml:space="preserve">PGES </w:t>
            </w:r>
            <w:r w:rsidR="003B7C66">
              <w:rPr>
                <w:rFonts w:ascii="Times New Roman" w:eastAsia="Times New Roman" w:hAnsi="Times New Roman" w:cs="Times New Roman"/>
                <w:lang w:eastAsia="fr-FR"/>
              </w:rPr>
              <w:t xml:space="preserve">entreprise, et basée sur le PGMO.  </w:t>
            </w:r>
          </w:p>
          <w:p w14:paraId="7B8D304C" w14:textId="00545552" w:rsidR="004F2CF2" w:rsidRPr="00B01C7E" w:rsidRDefault="004F2CF2" w:rsidP="004F2CF2">
            <w:pPr>
              <w:widowControl w:val="0"/>
              <w:tabs>
                <w:tab w:val="left" w:pos="12377"/>
              </w:tabs>
              <w:jc w:val="both"/>
              <w:rPr>
                <w:rFonts w:ascii="Times New Roman" w:eastAsia="Times New Roman" w:hAnsi="Times New Roman" w:cs="Times New Roman"/>
                <w:lang w:eastAsia="fr-FR"/>
              </w:rPr>
            </w:pPr>
          </w:p>
        </w:tc>
        <w:tc>
          <w:tcPr>
            <w:tcW w:w="4253" w:type="dxa"/>
            <w:shd w:val="clear" w:color="auto" w:fill="auto"/>
          </w:tcPr>
          <w:p w14:paraId="15F82B14" w14:textId="77777777" w:rsidR="00BB148D" w:rsidRDefault="00BB148D" w:rsidP="00BB148D">
            <w:pPr>
              <w:jc w:val="both"/>
              <w:rPr>
                <w:rFonts w:ascii="Times New Roman" w:eastAsia="Times New Roman" w:hAnsi="Times New Roman" w:cs="Times New Roman"/>
                <w:i/>
                <w:iCs/>
                <w:lang w:eastAsia="zh-CN"/>
              </w:rPr>
            </w:pPr>
          </w:p>
          <w:p w14:paraId="11362E50" w14:textId="6C99599B" w:rsidR="00BB148D" w:rsidRDefault="00BB148D" w:rsidP="00BB148D">
            <w:pPr>
              <w:jc w:val="both"/>
              <w:rPr>
                <w:rFonts w:ascii="Times New Roman" w:eastAsia="Times New Roman" w:hAnsi="Times New Roman" w:cs="Times New Roman"/>
                <w:i/>
                <w:iCs/>
                <w:lang w:eastAsia="zh-CN"/>
              </w:rPr>
            </w:pPr>
            <w:r>
              <w:rPr>
                <w:rFonts w:ascii="Times New Roman" w:eastAsia="Times New Roman" w:hAnsi="Times New Roman" w:cs="Times New Roman"/>
                <w:i/>
                <w:iCs/>
                <w:lang w:eastAsia="zh-CN"/>
              </w:rPr>
              <w:t xml:space="preserve">- </w:t>
            </w:r>
            <w:r w:rsidRPr="00AE18CA">
              <w:rPr>
                <w:rFonts w:ascii="Times New Roman" w:eastAsia="Times New Roman" w:hAnsi="Times New Roman" w:cs="Times New Roman"/>
                <w:i/>
                <w:iCs/>
                <w:lang w:eastAsia="zh-CN"/>
              </w:rPr>
              <w:t>L</w:t>
            </w:r>
            <w:r>
              <w:rPr>
                <w:rFonts w:ascii="Times New Roman" w:eastAsia="Times New Roman" w:hAnsi="Times New Roman" w:cs="Times New Roman"/>
                <w:i/>
                <w:iCs/>
                <w:lang w:eastAsia="zh-CN"/>
              </w:rPr>
              <w:t>es</w:t>
            </w:r>
            <w:r w:rsidRPr="00AE18CA">
              <w:rPr>
                <w:rFonts w:ascii="Times New Roman" w:eastAsia="Times New Roman" w:hAnsi="Times New Roman" w:cs="Times New Roman"/>
                <w:i/>
                <w:iCs/>
                <w:lang w:eastAsia="zh-CN"/>
              </w:rPr>
              <w:t xml:space="preserve"> Procédure</w:t>
            </w:r>
            <w:r>
              <w:rPr>
                <w:rFonts w:ascii="Times New Roman" w:eastAsia="Times New Roman" w:hAnsi="Times New Roman" w:cs="Times New Roman"/>
                <w:i/>
                <w:iCs/>
                <w:lang w:eastAsia="zh-CN"/>
              </w:rPr>
              <w:t>s</w:t>
            </w:r>
            <w:r w:rsidRPr="00AE18CA">
              <w:rPr>
                <w:rFonts w:ascii="Times New Roman" w:eastAsia="Times New Roman" w:hAnsi="Times New Roman" w:cs="Times New Roman"/>
                <w:i/>
                <w:iCs/>
                <w:lang w:eastAsia="zh-CN"/>
              </w:rPr>
              <w:t xml:space="preserve"> de Gestion de la Main d’œuvre (PGMO) ser</w:t>
            </w:r>
            <w:r>
              <w:rPr>
                <w:rFonts w:ascii="Times New Roman" w:eastAsia="Times New Roman" w:hAnsi="Times New Roman" w:cs="Times New Roman"/>
                <w:i/>
                <w:iCs/>
                <w:lang w:eastAsia="zh-CN"/>
              </w:rPr>
              <w:t>ont</w:t>
            </w:r>
            <w:r w:rsidRPr="00AE18CA">
              <w:rPr>
                <w:rFonts w:ascii="Times New Roman" w:eastAsia="Times New Roman" w:hAnsi="Times New Roman" w:cs="Times New Roman"/>
                <w:i/>
                <w:iCs/>
                <w:lang w:eastAsia="zh-CN"/>
              </w:rPr>
              <w:t xml:space="preserve"> </w:t>
            </w:r>
            <w:r>
              <w:rPr>
                <w:rFonts w:ascii="Times New Roman" w:eastAsia="Times New Roman" w:hAnsi="Times New Roman" w:cs="Times New Roman"/>
                <w:i/>
                <w:iCs/>
                <w:lang w:eastAsia="zh-CN"/>
              </w:rPr>
              <w:t>adoptées</w:t>
            </w:r>
            <w:r w:rsidRPr="00AE18CA">
              <w:rPr>
                <w:rFonts w:ascii="Times New Roman" w:eastAsia="Times New Roman" w:hAnsi="Times New Roman" w:cs="Times New Roman"/>
                <w:i/>
                <w:iCs/>
                <w:lang w:eastAsia="zh-CN"/>
              </w:rPr>
              <w:t xml:space="preserve"> avant l</w:t>
            </w:r>
            <w:r>
              <w:rPr>
                <w:rFonts w:ascii="Times New Roman" w:eastAsia="Times New Roman" w:hAnsi="Times New Roman" w:cs="Times New Roman"/>
                <w:i/>
                <w:iCs/>
                <w:lang w:eastAsia="zh-CN"/>
              </w:rPr>
              <w:t>e début des activités du projet.</w:t>
            </w:r>
          </w:p>
          <w:p w14:paraId="520F8A1E" w14:textId="77777777" w:rsidR="00BB148D" w:rsidRDefault="00BB148D" w:rsidP="00BB148D">
            <w:pPr>
              <w:jc w:val="both"/>
              <w:rPr>
                <w:rFonts w:ascii="Times New Roman" w:eastAsia="Times New Roman" w:hAnsi="Times New Roman" w:cs="Times New Roman"/>
                <w:b/>
                <w:bCs/>
                <w:i/>
                <w:iCs/>
                <w:lang w:eastAsia="zh-CN"/>
              </w:rPr>
            </w:pPr>
          </w:p>
          <w:p w14:paraId="669B60B1" w14:textId="77777777" w:rsidR="00BB148D" w:rsidRPr="0096678B" w:rsidRDefault="00BB148D" w:rsidP="00BB148D">
            <w:pPr>
              <w:jc w:val="both"/>
              <w:rPr>
                <w:rFonts w:ascii="Times New Roman" w:eastAsia="Times New Roman" w:hAnsi="Times New Roman" w:cs="Times New Roman"/>
                <w:b/>
                <w:bCs/>
                <w:i/>
                <w:iCs/>
                <w:lang w:eastAsia="zh-CN"/>
              </w:rPr>
            </w:pPr>
            <w:r>
              <w:rPr>
                <w:rFonts w:ascii="Times New Roman" w:eastAsia="Times New Roman" w:hAnsi="Times New Roman" w:cs="Times New Roman"/>
                <w:b/>
                <w:bCs/>
                <w:i/>
                <w:iCs/>
                <w:lang w:eastAsia="zh-CN"/>
              </w:rPr>
              <w:t xml:space="preserve">- </w:t>
            </w:r>
            <w:r w:rsidRPr="00AE18CA">
              <w:rPr>
                <w:rFonts w:ascii="Times New Roman" w:eastAsia="Times New Roman" w:hAnsi="Times New Roman" w:cs="Times New Roman"/>
                <w:i/>
                <w:iCs/>
                <w:lang w:eastAsia="zh-CN"/>
              </w:rPr>
              <w:t>Avant que les travailleurs ne</w:t>
            </w:r>
            <w:r>
              <w:rPr>
                <w:rFonts w:ascii="Times New Roman" w:eastAsia="Times New Roman" w:hAnsi="Times New Roman" w:cs="Times New Roman"/>
                <w:i/>
                <w:iCs/>
                <w:lang w:eastAsia="zh-CN"/>
              </w:rPr>
              <w:t xml:space="preserve"> </w:t>
            </w:r>
            <w:r w:rsidRPr="00AE18CA">
              <w:rPr>
                <w:rFonts w:ascii="Times New Roman" w:eastAsia="Times New Roman" w:hAnsi="Times New Roman" w:cs="Times New Roman"/>
                <w:i/>
                <w:iCs/>
                <w:lang w:eastAsia="zh-CN"/>
              </w:rPr>
              <w:t>commencent à travailler pour les entreprises et les sous-traitants.</w:t>
            </w:r>
          </w:p>
          <w:p w14:paraId="7282DD40" w14:textId="758AEEF3" w:rsidR="004F2CF2" w:rsidRPr="004C49B6" w:rsidRDefault="004F2CF2" w:rsidP="004F2CF2">
            <w:pPr>
              <w:widowControl w:val="0"/>
              <w:tabs>
                <w:tab w:val="left" w:pos="12377"/>
              </w:tabs>
              <w:jc w:val="both"/>
              <w:rPr>
                <w:rFonts w:ascii="Times New Roman" w:eastAsia="Calibri" w:hAnsi="Times New Roman" w:cs="Times New Roman"/>
                <w:i/>
                <w:iCs/>
              </w:rPr>
            </w:pPr>
          </w:p>
        </w:tc>
        <w:tc>
          <w:tcPr>
            <w:tcW w:w="3463" w:type="dxa"/>
            <w:shd w:val="clear" w:color="auto" w:fill="auto"/>
          </w:tcPr>
          <w:p w14:paraId="545C1571" w14:textId="77777777" w:rsidR="00BB148D" w:rsidRDefault="00BB148D" w:rsidP="00BB148D">
            <w:pPr>
              <w:jc w:val="both"/>
              <w:rPr>
                <w:rFonts w:ascii="Times New Roman" w:eastAsia="Calibri" w:hAnsi="Times New Roman" w:cs="Times New Roman"/>
                <w:bCs/>
              </w:rPr>
            </w:pPr>
          </w:p>
          <w:p w14:paraId="2AB33569" w14:textId="6BAF6428" w:rsidR="00BB148D" w:rsidRDefault="00BB148D" w:rsidP="00BB148D">
            <w:pPr>
              <w:jc w:val="both"/>
              <w:rPr>
                <w:rFonts w:ascii="Times New Roman" w:eastAsia="Calibri" w:hAnsi="Times New Roman" w:cs="Times New Roman"/>
                <w:bCs/>
              </w:rPr>
            </w:pPr>
            <w:r>
              <w:rPr>
                <w:rFonts w:ascii="Times New Roman" w:eastAsia="Calibri" w:hAnsi="Times New Roman" w:cs="Times New Roman"/>
                <w:bCs/>
              </w:rPr>
              <w:t>UCP PRAPS II BF</w:t>
            </w:r>
          </w:p>
          <w:p w14:paraId="28EA32E7" w14:textId="77777777" w:rsidR="003527F2" w:rsidRPr="00B01C7E" w:rsidRDefault="003527F2" w:rsidP="003527F2">
            <w:pPr>
              <w:rPr>
                <w:rFonts w:ascii="Times New Roman" w:eastAsia="Calibri" w:hAnsi="Times New Roman" w:cs="Times New Roman"/>
              </w:rPr>
            </w:pPr>
            <w:r>
              <w:rPr>
                <w:rFonts w:ascii="Times New Roman" w:eastAsia="Calibri" w:hAnsi="Times New Roman" w:cs="Times New Roman"/>
              </w:rPr>
              <w:t>Fournisseurs et prestataires</w:t>
            </w:r>
          </w:p>
          <w:p w14:paraId="65953A4B" w14:textId="77777777" w:rsidR="003527F2" w:rsidRDefault="003527F2" w:rsidP="004F2CF2">
            <w:pPr>
              <w:jc w:val="both"/>
              <w:rPr>
                <w:rFonts w:ascii="Times New Roman" w:eastAsia="Calibri" w:hAnsi="Times New Roman" w:cs="Times New Roman"/>
              </w:rPr>
            </w:pPr>
          </w:p>
          <w:p w14:paraId="2A7EA1F9" w14:textId="77777777" w:rsidR="004F2CF2" w:rsidRPr="00B01C7E" w:rsidRDefault="004F2CF2" w:rsidP="003B7C66">
            <w:pPr>
              <w:jc w:val="both"/>
              <w:rPr>
                <w:rFonts w:ascii="Times New Roman" w:eastAsia="Calibri" w:hAnsi="Times New Roman" w:cs="Times New Roman"/>
              </w:rPr>
            </w:pPr>
          </w:p>
        </w:tc>
      </w:tr>
      <w:tr w:rsidR="004F2CF2" w:rsidRPr="00B01C7E" w14:paraId="35DE9263" w14:textId="77777777" w:rsidTr="00E237B0">
        <w:trPr>
          <w:jc w:val="center"/>
        </w:trPr>
        <w:tc>
          <w:tcPr>
            <w:tcW w:w="704" w:type="dxa"/>
            <w:shd w:val="clear" w:color="auto" w:fill="auto"/>
            <w:vAlign w:val="center"/>
          </w:tcPr>
          <w:p w14:paraId="67A8E259" w14:textId="77777777" w:rsidR="004F2CF2" w:rsidRPr="00B01C7E" w:rsidRDefault="004F2CF2" w:rsidP="004F2CF2">
            <w:pPr>
              <w:widowControl w:val="0"/>
              <w:tabs>
                <w:tab w:val="left" w:pos="12377"/>
              </w:tabs>
              <w:jc w:val="both"/>
              <w:rPr>
                <w:rFonts w:ascii="Times New Roman" w:eastAsia="Times New Roman" w:hAnsi="Times New Roman" w:cs="Times New Roman"/>
                <w:b/>
                <w:bCs/>
                <w:lang w:eastAsia="fr-FR"/>
              </w:rPr>
            </w:pPr>
            <w:r w:rsidRPr="00B01C7E">
              <w:rPr>
                <w:rFonts w:ascii="Times New Roman" w:eastAsia="Times New Roman" w:hAnsi="Times New Roman" w:cs="Times New Roman"/>
                <w:b/>
                <w:bCs/>
                <w:lang w:eastAsia="fr-FR"/>
              </w:rPr>
              <w:t>2.2</w:t>
            </w:r>
          </w:p>
        </w:tc>
        <w:tc>
          <w:tcPr>
            <w:tcW w:w="6095" w:type="dxa"/>
            <w:shd w:val="clear" w:color="auto" w:fill="auto"/>
          </w:tcPr>
          <w:p w14:paraId="5500654B" w14:textId="1F78085F" w:rsidR="004F2CF2" w:rsidRPr="001B11DA" w:rsidRDefault="004F2CF2" w:rsidP="004F2CF2">
            <w:pPr>
              <w:keepNext/>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MECANISME DE GESTION DES PLAINTES (MGP) DES TRAVAILLEURS DU PROJET</w:t>
            </w:r>
            <w:r>
              <w:rPr>
                <w:rFonts w:ascii="Times New Roman" w:hAnsi="Times New Roman" w:cs="Times New Roman"/>
                <w:b/>
                <w:bCs/>
                <w:color w:val="5B9BD5" w:themeColor="accent5"/>
              </w:rPr>
              <w:t> </w:t>
            </w:r>
          </w:p>
          <w:p w14:paraId="3C0230EC" w14:textId="0A402885" w:rsidR="003527F2" w:rsidRDefault="003527F2" w:rsidP="004F2CF2">
            <w:pPr>
              <w:widowControl w:val="0"/>
              <w:tabs>
                <w:tab w:val="left" w:pos="12377"/>
              </w:tabs>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M</w:t>
            </w:r>
            <w:r w:rsidRPr="00B01C7E">
              <w:rPr>
                <w:rFonts w:ascii="Times New Roman" w:eastAsia="Calibri" w:hAnsi="Times New Roman" w:cs="Times New Roman"/>
                <w:shd w:val="clear" w:color="auto" w:fill="FFFFFF"/>
              </w:rPr>
              <w:t>ettr</w:t>
            </w:r>
            <w:r>
              <w:rPr>
                <w:rFonts w:ascii="Times New Roman" w:eastAsia="Calibri" w:hAnsi="Times New Roman" w:cs="Times New Roman"/>
                <w:shd w:val="clear" w:color="auto" w:fill="FFFFFF"/>
              </w:rPr>
              <w:t>e</w:t>
            </w:r>
            <w:r w:rsidRPr="00B01C7E">
              <w:rPr>
                <w:rFonts w:ascii="Times New Roman" w:eastAsia="Calibri" w:hAnsi="Times New Roman" w:cs="Times New Roman"/>
                <w:shd w:val="clear" w:color="auto" w:fill="FFFFFF"/>
              </w:rPr>
              <w:t xml:space="preserve"> en place un</w:t>
            </w:r>
            <w:r>
              <w:rPr>
                <w:rFonts w:ascii="Times New Roman" w:eastAsia="Calibri" w:hAnsi="Times New Roman" w:cs="Times New Roman"/>
                <w:shd w:val="clear" w:color="auto" w:fill="FFFFFF"/>
              </w:rPr>
              <w:t xml:space="preserve"> </w:t>
            </w:r>
            <w:r w:rsidRPr="00B01C7E">
              <w:rPr>
                <w:rFonts w:ascii="Times New Roman" w:eastAsia="Calibri" w:hAnsi="Times New Roman" w:cs="Times New Roman"/>
                <w:shd w:val="clear" w:color="auto" w:fill="FFFFFF"/>
              </w:rPr>
              <w:t xml:space="preserve">MGP spécifique aux </w:t>
            </w:r>
            <w:r>
              <w:rPr>
                <w:rFonts w:ascii="Times New Roman" w:eastAsia="Calibri" w:hAnsi="Times New Roman" w:cs="Times New Roman"/>
                <w:shd w:val="clear" w:color="auto" w:fill="FFFFFF"/>
              </w:rPr>
              <w:t>plaintes</w:t>
            </w:r>
            <w:r w:rsidRPr="00B01C7E">
              <w:rPr>
                <w:rFonts w:ascii="Times New Roman" w:eastAsia="Calibri" w:hAnsi="Times New Roman" w:cs="Times New Roman"/>
                <w:shd w:val="clear" w:color="auto" w:fill="FFFFFF"/>
              </w:rPr>
              <w:t xml:space="preserve"> et questions de travail, pour prendre en charge les conflits</w:t>
            </w:r>
            <w:r w:rsidR="00A71F4A">
              <w:rPr>
                <w:rFonts w:ascii="Times New Roman" w:eastAsia="Calibri" w:hAnsi="Times New Roman" w:cs="Times New Roman"/>
                <w:shd w:val="clear" w:color="auto" w:fill="FFFFFF"/>
              </w:rPr>
              <w:t>/grief</w:t>
            </w:r>
            <w:r w:rsidRPr="00B01C7E">
              <w:rPr>
                <w:rFonts w:ascii="Times New Roman" w:eastAsia="Calibri" w:hAnsi="Times New Roman" w:cs="Times New Roman"/>
                <w:shd w:val="clear" w:color="auto" w:fill="FFFFFF"/>
              </w:rPr>
              <w:t xml:space="preserve"> qui interviendraient dans ce cadre</w:t>
            </w:r>
          </w:p>
          <w:p w14:paraId="0B3ADCD8" w14:textId="51CD7586" w:rsidR="004F2CF2" w:rsidRPr="00B01C7E" w:rsidRDefault="004F2CF2" w:rsidP="00423D1A">
            <w:pPr>
              <w:widowControl w:val="0"/>
              <w:tabs>
                <w:tab w:val="left" w:pos="12377"/>
              </w:tabs>
              <w:jc w:val="both"/>
              <w:rPr>
                <w:rFonts w:ascii="Times New Roman" w:eastAsia="Times New Roman" w:hAnsi="Times New Roman" w:cs="Times New Roman"/>
                <w:lang w:eastAsia="fr-FR"/>
              </w:rPr>
            </w:pPr>
          </w:p>
        </w:tc>
        <w:tc>
          <w:tcPr>
            <w:tcW w:w="4253" w:type="dxa"/>
            <w:shd w:val="clear" w:color="auto" w:fill="auto"/>
          </w:tcPr>
          <w:p w14:paraId="260E0764" w14:textId="77777777" w:rsidR="001E4FAF" w:rsidRDefault="001E4FAF" w:rsidP="004F2CF2">
            <w:pPr>
              <w:widowControl w:val="0"/>
              <w:tabs>
                <w:tab w:val="left" w:pos="12377"/>
              </w:tabs>
              <w:jc w:val="both"/>
              <w:rPr>
                <w:rFonts w:ascii="Times New Roman" w:eastAsia="Calibri" w:hAnsi="Times New Roman" w:cs="Times New Roman"/>
                <w:i/>
                <w:iCs/>
              </w:rPr>
            </w:pPr>
          </w:p>
          <w:p w14:paraId="079BE8E8" w14:textId="77777777" w:rsidR="001E4FAF" w:rsidRDefault="001E4FAF" w:rsidP="004F2CF2">
            <w:pPr>
              <w:widowControl w:val="0"/>
              <w:tabs>
                <w:tab w:val="left" w:pos="12377"/>
              </w:tabs>
              <w:jc w:val="both"/>
              <w:rPr>
                <w:rFonts w:ascii="Times New Roman" w:eastAsia="Calibri" w:hAnsi="Times New Roman" w:cs="Times New Roman"/>
                <w:i/>
                <w:iCs/>
              </w:rPr>
            </w:pPr>
          </w:p>
          <w:p w14:paraId="1AD105C2" w14:textId="425676E7" w:rsidR="004F2CF2" w:rsidRPr="004C49B6" w:rsidRDefault="00E3334C" w:rsidP="004F2CF2">
            <w:pPr>
              <w:widowControl w:val="0"/>
              <w:tabs>
                <w:tab w:val="left" w:pos="12377"/>
              </w:tabs>
              <w:jc w:val="both"/>
              <w:rPr>
                <w:rFonts w:ascii="Times New Roman" w:eastAsia="Calibri" w:hAnsi="Times New Roman" w:cs="Times New Roman"/>
                <w:i/>
                <w:iCs/>
              </w:rPr>
            </w:pPr>
            <w:r>
              <w:rPr>
                <w:rFonts w:ascii="Times New Roman" w:eastAsia="Calibri" w:hAnsi="Times New Roman" w:cs="Times New Roman"/>
                <w:i/>
                <w:iCs/>
              </w:rPr>
              <w:t xml:space="preserve">Le MGP des </w:t>
            </w:r>
            <w:r w:rsidRPr="00E3334C">
              <w:rPr>
                <w:rFonts w:ascii="Times New Roman" w:eastAsia="Calibri" w:hAnsi="Times New Roman" w:cs="Times New Roman"/>
                <w:i/>
                <w:iCs/>
              </w:rPr>
              <w:t xml:space="preserve">travailleurs du projet doit être établi et opérationnel avant le début des travaux et </w:t>
            </w:r>
            <w:r>
              <w:rPr>
                <w:rFonts w:ascii="Times New Roman" w:eastAsia="Calibri" w:hAnsi="Times New Roman" w:cs="Times New Roman"/>
                <w:i/>
                <w:iCs/>
              </w:rPr>
              <w:t>t</w:t>
            </w:r>
            <w:r w:rsidR="004F2CF2" w:rsidRPr="004C49B6">
              <w:rPr>
                <w:rFonts w:ascii="Times New Roman" w:eastAsia="Calibri" w:hAnsi="Times New Roman" w:cs="Times New Roman"/>
                <w:i/>
                <w:iCs/>
              </w:rPr>
              <w:t>out au long de la mise en œuvre du Projet.</w:t>
            </w:r>
          </w:p>
          <w:p w14:paraId="5FD6917B" w14:textId="77777777" w:rsidR="004F2CF2" w:rsidRPr="004C49B6" w:rsidRDefault="004F2CF2" w:rsidP="004F2CF2">
            <w:pPr>
              <w:widowControl w:val="0"/>
              <w:tabs>
                <w:tab w:val="left" w:pos="12377"/>
              </w:tabs>
              <w:jc w:val="both"/>
              <w:rPr>
                <w:rFonts w:ascii="Times New Roman" w:eastAsia="Calibri" w:hAnsi="Times New Roman" w:cs="Times New Roman"/>
                <w:i/>
                <w:iCs/>
              </w:rPr>
            </w:pPr>
          </w:p>
          <w:p w14:paraId="6C3701D7" w14:textId="3D59098B" w:rsidR="004F2CF2" w:rsidRPr="004C49B6" w:rsidRDefault="004F2CF2" w:rsidP="004F2CF2">
            <w:pPr>
              <w:widowControl w:val="0"/>
              <w:tabs>
                <w:tab w:val="left" w:pos="12377"/>
              </w:tabs>
              <w:jc w:val="both"/>
              <w:rPr>
                <w:rFonts w:ascii="Times New Roman" w:eastAsia="Calibri" w:hAnsi="Times New Roman" w:cs="Times New Roman"/>
                <w:i/>
                <w:iCs/>
              </w:rPr>
            </w:pPr>
          </w:p>
        </w:tc>
        <w:tc>
          <w:tcPr>
            <w:tcW w:w="3463" w:type="dxa"/>
            <w:shd w:val="clear" w:color="auto" w:fill="auto"/>
          </w:tcPr>
          <w:p w14:paraId="312570C4" w14:textId="77777777" w:rsidR="001E4FAF" w:rsidRDefault="001E4FAF" w:rsidP="004F2CF2">
            <w:pPr>
              <w:jc w:val="both"/>
              <w:rPr>
                <w:rFonts w:ascii="Times New Roman" w:hAnsi="Times New Roman" w:cs="Times New Roman"/>
              </w:rPr>
            </w:pPr>
          </w:p>
          <w:p w14:paraId="06EBB367" w14:textId="77777777" w:rsidR="001E4FAF" w:rsidRDefault="001E4FAF" w:rsidP="004F2CF2">
            <w:pPr>
              <w:jc w:val="both"/>
              <w:rPr>
                <w:rFonts w:ascii="Times New Roman" w:hAnsi="Times New Roman" w:cs="Times New Roman"/>
              </w:rPr>
            </w:pPr>
          </w:p>
          <w:p w14:paraId="2B6B46F8" w14:textId="788B43D0" w:rsidR="007369A7" w:rsidRDefault="001E4FAF" w:rsidP="004F2CF2">
            <w:pPr>
              <w:jc w:val="both"/>
              <w:rPr>
                <w:rFonts w:ascii="Times New Roman" w:eastAsia="Calibri" w:hAnsi="Times New Roman" w:cs="Times New Roman"/>
              </w:rPr>
            </w:pPr>
            <w:r>
              <w:rPr>
                <w:rFonts w:ascii="Times New Roman" w:hAnsi="Times New Roman" w:cs="Times New Roman"/>
              </w:rPr>
              <w:t>UCP PRAPS II BF</w:t>
            </w:r>
          </w:p>
          <w:p w14:paraId="3BA14B9D" w14:textId="3D44BCD6" w:rsidR="004F2CF2" w:rsidRPr="00B01C7E" w:rsidRDefault="004F2CF2" w:rsidP="00A356AF">
            <w:pPr>
              <w:jc w:val="both"/>
              <w:rPr>
                <w:rFonts w:ascii="Times New Roman" w:eastAsia="Calibri" w:hAnsi="Times New Roman" w:cs="Times New Roman"/>
              </w:rPr>
            </w:pPr>
            <w:r w:rsidRPr="00B01C7E">
              <w:rPr>
                <w:rFonts w:ascii="Times New Roman" w:eastAsia="Calibri" w:hAnsi="Times New Roman" w:cs="Times New Roman"/>
              </w:rPr>
              <w:t xml:space="preserve">Fournisseurs/prestataires </w:t>
            </w:r>
          </w:p>
        </w:tc>
      </w:tr>
      <w:tr w:rsidR="004F2CF2" w:rsidRPr="00B01C7E" w14:paraId="160D9079" w14:textId="77777777" w:rsidTr="004F2CF2">
        <w:trPr>
          <w:trHeight w:val="1840"/>
          <w:jc w:val="center"/>
        </w:trPr>
        <w:tc>
          <w:tcPr>
            <w:tcW w:w="704" w:type="dxa"/>
            <w:shd w:val="clear" w:color="auto" w:fill="auto"/>
            <w:vAlign w:val="center"/>
          </w:tcPr>
          <w:p w14:paraId="36A2BD54" w14:textId="77777777" w:rsidR="004F2CF2" w:rsidRPr="00B01C7E" w:rsidRDefault="004F2CF2" w:rsidP="004F2CF2">
            <w:pPr>
              <w:widowControl w:val="0"/>
              <w:tabs>
                <w:tab w:val="left" w:pos="12377"/>
              </w:tabs>
              <w:jc w:val="both"/>
              <w:rPr>
                <w:rFonts w:ascii="Times New Roman" w:eastAsia="Times New Roman" w:hAnsi="Times New Roman" w:cs="Times New Roman"/>
                <w:b/>
                <w:bCs/>
                <w:lang w:eastAsia="fr-FR"/>
              </w:rPr>
            </w:pPr>
            <w:r w:rsidRPr="00B01C7E">
              <w:rPr>
                <w:rFonts w:ascii="Times New Roman" w:eastAsia="Times New Roman" w:hAnsi="Times New Roman" w:cs="Times New Roman"/>
                <w:b/>
                <w:bCs/>
                <w:lang w:eastAsia="fr-FR"/>
              </w:rPr>
              <w:lastRenderedPageBreak/>
              <w:t>2.3</w:t>
            </w:r>
          </w:p>
        </w:tc>
        <w:tc>
          <w:tcPr>
            <w:tcW w:w="6095" w:type="dxa"/>
            <w:shd w:val="clear" w:color="auto" w:fill="auto"/>
            <w:vAlign w:val="center"/>
          </w:tcPr>
          <w:p w14:paraId="07D360F6" w14:textId="77777777" w:rsidR="003527F2" w:rsidRDefault="004F2CF2" w:rsidP="004F2CF2">
            <w:pPr>
              <w:keepNext/>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MESURES RELATIVES A LA SANTE ET A LA SECURITE AU TRAVAIL</w:t>
            </w:r>
            <w:r>
              <w:rPr>
                <w:rFonts w:ascii="Times New Roman" w:hAnsi="Times New Roman" w:cs="Times New Roman"/>
                <w:b/>
                <w:bCs/>
                <w:color w:val="5B9BD5" w:themeColor="accent5"/>
              </w:rPr>
              <w:t xml:space="preserve"> (SST) </w:t>
            </w:r>
          </w:p>
          <w:p w14:paraId="4B965807" w14:textId="4C116B9D" w:rsidR="003527F2" w:rsidRDefault="00BA02F8" w:rsidP="004F2CF2">
            <w:pPr>
              <w:keepNext/>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3527F2">
              <w:rPr>
                <w:rFonts w:ascii="Times New Roman" w:eastAsia="Times New Roman" w:hAnsi="Times New Roman" w:cs="Times New Roman"/>
                <w:lang w:eastAsia="fr-FR"/>
              </w:rPr>
              <w:t>M</w:t>
            </w:r>
            <w:r w:rsidR="004F2CF2" w:rsidRPr="00A20A4A">
              <w:rPr>
                <w:rFonts w:ascii="Times New Roman" w:eastAsia="Times New Roman" w:hAnsi="Times New Roman" w:cs="Times New Roman"/>
                <w:lang w:eastAsia="fr-FR"/>
              </w:rPr>
              <w:t xml:space="preserve">ettre en œuvre et à intégrer dans les dossiers d’appel d’offre, les Termes de Référence et les contrats des fournisseurs/prestataires du projet, les clauses relatives à la santé et la sécurité au travail (SST) spécifiées dans le CGES du projet et toute autre mesure SST recommandée par le PGES spécifique au sous-projet. </w:t>
            </w:r>
          </w:p>
          <w:p w14:paraId="4464F67A" w14:textId="77BF0FFA" w:rsidR="004F2CF2" w:rsidRPr="00B01C7E" w:rsidRDefault="00BA02F8" w:rsidP="004F2CF2">
            <w:pPr>
              <w:keepNext/>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3527F2">
              <w:rPr>
                <w:rFonts w:ascii="Times New Roman" w:eastAsia="Times New Roman" w:hAnsi="Times New Roman" w:cs="Times New Roman"/>
                <w:lang w:eastAsia="fr-FR"/>
              </w:rPr>
              <w:t xml:space="preserve">Veiller </w:t>
            </w:r>
            <w:r w:rsidR="004F2CF2" w:rsidRPr="00A20A4A">
              <w:rPr>
                <w:rFonts w:ascii="Times New Roman" w:eastAsia="Times New Roman" w:hAnsi="Times New Roman" w:cs="Times New Roman"/>
                <w:lang w:eastAsia="fr-FR"/>
              </w:rPr>
              <w:t xml:space="preserve">à ce que les entreprises/fournisseurs du Projet </w:t>
            </w:r>
            <w:r w:rsidR="004F2CF2">
              <w:rPr>
                <w:rFonts w:ascii="Times New Roman" w:eastAsia="Times New Roman" w:hAnsi="Times New Roman" w:cs="Times New Roman"/>
                <w:lang w:eastAsia="fr-FR"/>
              </w:rPr>
              <w:t xml:space="preserve">appliquent </w:t>
            </w:r>
            <w:r w:rsidR="004F2CF2" w:rsidRPr="00A20A4A">
              <w:rPr>
                <w:rFonts w:ascii="Times New Roman" w:eastAsia="Times New Roman" w:hAnsi="Times New Roman" w:cs="Times New Roman"/>
                <w:lang w:eastAsia="fr-FR"/>
              </w:rPr>
              <w:t>ces mesures relatives à la santé et à la sécurité au travail (SST).</w:t>
            </w:r>
          </w:p>
        </w:tc>
        <w:tc>
          <w:tcPr>
            <w:tcW w:w="4253" w:type="dxa"/>
            <w:shd w:val="clear" w:color="auto" w:fill="auto"/>
            <w:vAlign w:val="center"/>
          </w:tcPr>
          <w:p w14:paraId="3F78CA9D" w14:textId="77777777" w:rsidR="00BA02F8" w:rsidRDefault="00BA02F8" w:rsidP="004F2CF2">
            <w:pPr>
              <w:widowControl w:val="0"/>
              <w:tabs>
                <w:tab w:val="left" w:pos="12377"/>
              </w:tabs>
              <w:jc w:val="both"/>
              <w:rPr>
                <w:rFonts w:ascii="Times New Roman" w:eastAsia="Times New Roman" w:hAnsi="Times New Roman" w:cs="Times New Roman"/>
                <w:i/>
                <w:iCs/>
                <w:lang w:eastAsia="fr-FR"/>
              </w:rPr>
            </w:pPr>
          </w:p>
          <w:p w14:paraId="3EB753B5" w14:textId="4AC2F82C" w:rsidR="004F2CF2" w:rsidRDefault="00BA02F8" w:rsidP="004F2CF2">
            <w:pPr>
              <w:widowControl w:val="0"/>
              <w:tabs>
                <w:tab w:val="left" w:pos="12377"/>
              </w:tabs>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 xml:space="preserve">- </w:t>
            </w:r>
            <w:r w:rsidR="004F2CF2" w:rsidRPr="004C49B6">
              <w:rPr>
                <w:rFonts w:ascii="Times New Roman" w:eastAsia="Times New Roman" w:hAnsi="Times New Roman" w:cs="Times New Roman"/>
                <w:i/>
                <w:iCs/>
                <w:lang w:eastAsia="fr-FR"/>
              </w:rPr>
              <w:t>Avant le démarrage des travaux</w:t>
            </w:r>
            <w:r>
              <w:rPr>
                <w:rFonts w:ascii="Times New Roman" w:eastAsia="Times New Roman" w:hAnsi="Times New Roman" w:cs="Times New Roman"/>
                <w:i/>
                <w:iCs/>
                <w:lang w:eastAsia="fr-FR"/>
              </w:rPr>
              <w:t xml:space="preserve"> et a</w:t>
            </w:r>
            <w:r w:rsidR="004F2CF2" w:rsidRPr="004C49B6">
              <w:rPr>
                <w:rFonts w:ascii="Times New Roman" w:eastAsia="Times New Roman" w:hAnsi="Times New Roman" w:cs="Times New Roman"/>
                <w:i/>
                <w:iCs/>
                <w:lang w:eastAsia="fr-FR"/>
              </w:rPr>
              <w:t>vant de lancer les documents de consultation des fournisseurs/prestataires (intégration des mesures SST).</w:t>
            </w:r>
          </w:p>
          <w:p w14:paraId="664D4C95" w14:textId="77777777" w:rsidR="00BA02F8" w:rsidRPr="004C49B6" w:rsidRDefault="00BA02F8" w:rsidP="004F2CF2">
            <w:pPr>
              <w:widowControl w:val="0"/>
              <w:tabs>
                <w:tab w:val="left" w:pos="12377"/>
              </w:tabs>
              <w:jc w:val="both"/>
              <w:rPr>
                <w:rFonts w:ascii="Times New Roman" w:eastAsia="Times New Roman" w:hAnsi="Times New Roman" w:cs="Times New Roman"/>
                <w:i/>
                <w:iCs/>
                <w:lang w:eastAsia="fr-FR"/>
              </w:rPr>
            </w:pPr>
          </w:p>
          <w:p w14:paraId="70508627" w14:textId="6DAC2D05" w:rsidR="004F2CF2" w:rsidRPr="004C49B6" w:rsidRDefault="00BA02F8" w:rsidP="004F2CF2">
            <w:pPr>
              <w:widowControl w:val="0"/>
              <w:tabs>
                <w:tab w:val="left" w:pos="12377"/>
              </w:tabs>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 xml:space="preserve">- </w:t>
            </w:r>
            <w:r w:rsidR="003527F2" w:rsidRPr="004C49B6">
              <w:rPr>
                <w:rFonts w:ascii="Times New Roman" w:eastAsia="Times New Roman" w:hAnsi="Times New Roman" w:cs="Times New Roman"/>
                <w:i/>
                <w:iCs/>
                <w:lang w:eastAsia="fr-FR"/>
              </w:rPr>
              <w:t>T</w:t>
            </w:r>
            <w:r w:rsidR="004F2CF2" w:rsidRPr="004C49B6">
              <w:rPr>
                <w:rFonts w:ascii="Times New Roman" w:eastAsia="Times New Roman" w:hAnsi="Times New Roman" w:cs="Times New Roman"/>
                <w:i/>
                <w:iCs/>
                <w:lang w:eastAsia="fr-FR"/>
              </w:rPr>
              <w:t>out au long de la mise en œuvre du Projet</w:t>
            </w:r>
          </w:p>
        </w:tc>
        <w:tc>
          <w:tcPr>
            <w:tcW w:w="3463" w:type="dxa"/>
            <w:shd w:val="clear" w:color="auto" w:fill="auto"/>
            <w:vAlign w:val="center"/>
          </w:tcPr>
          <w:p w14:paraId="69F51C67" w14:textId="7EE3604C" w:rsidR="004F2CF2" w:rsidRDefault="00BA02F8" w:rsidP="004F2CF2">
            <w:pPr>
              <w:jc w:val="both"/>
              <w:rPr>
                <w:rFonts w:ascii="Times New Roman" w:eastAsia="Calibri" w:hAnsi="Times New Roman" w:cs="Times New Roman"/>
              </w:rPr>
            </w:pPr>
            <w:r>
              <w:rPr>
                <w:rFonts w:ascii="Times New Roman" w:eastAsia="Calibri" w:hAnsi="Times New Roman" w:cs="Times New Roman"/>
              </w:rPr>
              <w:t>UCP PRAPS II BF</w:t>
            </w:r>
          </w:p>
          <w:p w14:paraId="5C376C38" w14:textId="6E87AD22" w:rsidR="004F2CF2" w:rsidRPr="00B01C7E" w:rsidRDefault="004F2CF2" w:rsidP="004F2CF2">
            <w:pPr>
              <w:jc w:val="both"/>
              <w:rPr>
                <w:rFonts w:ascii="Times New Roman" w:eastAsia="Calibri" w:hAnsi="Times New Roman" w:cs="Times New Roman"/>
              </w:rPr>
            </w:pPr>
            <w:r w:rsidRPr="00B01C7E">
              <w:rPr>
                <w:rFonts w:ascii="Times New Roman" w:eastAsia="Calibri" w:hAnsi="Times New Roman" w:cs="Times New Roman"/>
              </w:rPr>
              <w:t>Fournisseurs et prestataires.</w:t>
            </w:r>
          </w:p>
          <w:p w14:paraId="553F8978" w14:textId="77777777" w:rsidR="004F2CF2" w:rsidRPr="00B01C7E" w:rsidRDefault="004F2CF2" w:rsidP="004F2CF2">
            <w:pPr>
              <w:jc w:val="both"/>
              <w:rPr>
                <w:rFonts w:ascii="Times New Roman" w:eastAsia="Calibri" w:hAnsi="Times New Roman" w:cs="Times New Roman"/>
              </w:rPr>
            </w:pPr>
          </w:p>
          <w:p w14:paraId="0189945E" w14:textId="77777777" w:rsidR="004F2CF2" w:rsidRPr="00B01C7E" w:rsidRDefault="004F2CF2" w:rsidP="004F2CF2">
            <w:pPr>
              <w:jc w:val="both"/>
              <w:rPr>
                <w:rFonts w:ascii="Times New Roman" w:eastAsia="Calibri" w:hAnsi="Times New Roman" w:cs="Times New Roman"/>
              </w:rPr>
            </w:pPr>
          </w:p>
        </w:tc>
      </w:tr>
      <w:tr w:rsidR="004F2CF2" w:rsidRPr="00B01C7E" w14:paraId="75B39F95" w14:textId="77777777" w:rsidTr="007369A7">
        <w:trPr>
          <w:trHeight w:val="412"/>
          <w:jc w:val="center"/>
        </w:trPr>
        <w:tc>
          <w:tcPr>
            <w:tcW w:w="14515" w:type="dxa"/>
            <w:gridSpan w:val="4"/>
            <w:shd w:val="clear" w:color="auto" w:fill="FFC000" w:themeFill="accent4"/>
            <w:vAlign w:val="center"/>
          </w:tcPr>
          <w:p w14:paraId="7B78745F" w14:textId="3BA459ED" w:rsidR="004F2CF2" w:rsidRPr="009B679E" w:rsidRDefault="004F2CF2" w:rsidP="004F2CF2">
            <w:pPr>
              <w:rPr>
                <w:rFonts w:ascii="Times New Roman" w:eastAsia="Times New Roman" w:hAnsi="Times New Roman" w:cs="Times New Roman"/>
                <w:b/>
                <w:lang w:eastAsia="fr-FR"/>
              </w:rPr>
            </w:pPr>
            <w:bookmarkStart w:id="7" w:name="_Hlk58773649"/>
            <w:r w:rsidRPr="009B679E">
              <w:rPr>
                <w:rFonts w:ascii="Times New Roman" w:eastAsia="Times New Roman" w:hAnsi="Times New Roman" w:cs="Times New Roman"/>
                <w:b/>
                <w:lang w:eastAsia="fr-FR"/>
              </w:rPr>
              <w:t>NES N° 3 : UTILISATION RATIONNELLE DES RESSOURCES ET PRÉVENTION ET GESTION DE LA POLLUTION </w:t>
            </w:r>
            <w:bookmarkEnd w:id="7"/>
            <w:r w:rsidRPr="009B679E">
              <w:rPr>
                <w:rFonts w:ascii="Times New Roman" w:eastAsia="Times New Roman" w:hAnsi="Times New Roman" w:cs="Times New Roman"/>
                <w:b/>
                <w:lang w:eastAsia="fr-FR"/>
              </w:rPr>
              <w:t xml:space="preserve"> </w:t>
            </w:r>
          </w:p>
          <w:p w14:paraId="1A276DFF" w14:textId="79C84C5A" w:rsidR="004F2CF2" w:rsidRPr="003029DF" w:rsidRDefault="004F2CF2" w:rsidP="004F2CF2">
            <w:pPr>
              <w:keepNext/>
              <w:rPr>
                <w:rFonts w:ascii="Times New Roman" w:eastAsia="Calibri" w:hAnsi="Times New Roman" w:cs="Times New Roman"/>
                <w:b/>
                <w:highlight w:val="yellow"/>
              </w:rPr>
            </w:pPr>
          </w:p>
        </w:tc>
      </w:tr>
      <w:tr w:rsidR="004F2CF2" w:rsidRPr="00B01C7E" w14:paraId="3DE7D923" w14:textId="77777777" w:rsidTr="00E237B0">
        <w:trPr>
          <w:jc w:val="center"/>
        </w:trPr>
        <w:tc>
          <w:tcPr>
            <w:tcW w:w="704" w:type="dxa"/>
            <w:shd w:val="clear" w:color="auto" w:fill="auto"/>
            <w:vAlign w:val="center"/>
          </w:tcPr>
          <w:p w14:paraId="08BD3EDE" w14:textId="38E94878" w:rsidR="004F2CF2" w:rsidRPr="00B01C7E" w:rsidRDefault="004F2CF2" w:rsidP="004F2CF2">
            <w:pPr>
              <w:widowControl w:val="0"/>
              <w:tabs>
                <w:tab w:val="left" w:pos="12377"/>
              </w:tabs>
              <w:jc w:val="both"/>
              <w:rPr>
                <w:rFonts w:ascii="Times New Roman" w:eastAsia="Times New Roman" w:hAnsi="Times New Roman" w:cs="Times New Roman"/>
                <w:b/>
                <w:bCs/>
                <w:lang w:eastAsia="fr-FR"/>
              </w:rPr>
            </w:pPr>
            <w:bookmarkStart w:id="8" w:name="_Hlk58773280"/>
            <w:r>
              <w:rPr>
                <w:rFonts w:ascii="Times New Roman" w:eastAsia="Times New Roman" w:hAnsi="Times New Roman" w:cs="Times New Roman"/>
                <w:b/>
                <w:bCs/>
                <w:lang w:eastAsia="fr-FR"/>
              </w:rPr>
              <w:t>3</w:t>
            </w:r>
            <w:r w:rsidRPr="00B01C7E">
              <w:rPr>
                <w:rFonts w:ascii="Times New Roman" w:eastAsia="Times New Roman" w:hAnsi="Times New Roman" w:cs="Times New Roman"/>
                <w:b/>
                <w:bCs/>
                <w:lang w:eastAsia="fr-FR"/>
              </w:rPr>
              <w:t>.1</w:t>
            </w:r>
          </w:p>
        </w:tc>
        <w:tc>
          <w:tcPr>
            <w:tcW w:w="6095" w:type="dxa"/>
            <w:shd w:val="clear" w:color="auto" w:fill="auto"/>
          </w:tcPr>
          <w:p w14:paraId="5F218D8F" w14:textId="10FB3776" w:rsidR="004F2CF2" w:rsidRPr="001B11DA" w:rsidRDefault="004F2CF2" w:rsidP="004F2CF2">
            <w:pPr>
              <w:keepNext/>
              <w:jc w:val="both"/>
              <w:rPr>
                <w:rFonts w:ascii="Times New Roman" w:hAnsi="Times New Roman" w:cs="Times New Roman"/>
                <w:b/>
                <w:bCs/>
                <w:color w:val="5B9BD5" w:themeColor="accent5"/>
              </w:rPr>
            </w:pPr>
            <w:r w:rsidRPr="001F3515">
              <w:rPr>
                <w:rFonts w:ascii="Times New Roman" w:hAnsi="Times New Roman" w:cs="Times New Roman"/>
                <w:b/>
                <w:bCs/>
                <w:color w:val="5B9BD5" w:themeColor="accent5"/>
              </w:rPr>
              <w:t xml:space="preserve">GESTION DES PESTES ET DES </w:t>
            </w:r>
            <w:r>
              <w:rPr>
                <w:rFonts w:ascii="Times New Roman" w:hAnsi="Times New Roman" w:cs="Times New Roman"/>
                <w:b/>
                <w:bCs/>
                <w:color w:val="5B9BD5" w:themeColor="accent5"/>
              </w:rPr>
              <w:t>MATIERES</w:t>
            </w:r>
            <w:r w:rsidRPr="001F3515">
              <w:rPr>
                <w:rFonts w:ascii="Times New Roman" w:hAnsi="Times New Roman" w:cs="Times New Roman"/>
                <w:b/>
                <w:bCs/>
                <w:color w:val="5B9BD5" w:themeColor="accent5"/>
              </w:rPr>
              <w:t xml:space="preserve"> DANGEREU</w:t>
            </w:r>
            <w:r>
              <w:rPr>
                <w:rFonts w:ascii="Times New Roman" w:hAnsi="Times New Roman" w:cs="Times New Roman"/>
                <w:b/>
                <w:bCs/>
                <w:color w:val="5B9BD5" w:themeColor="accent5"/>
              </w:rPr>
              <w:t xml:space="preserve">SES </w:t>
            </w:r>
          </w:p>
          <w:p w14:paraId="41CF1E0B" w14:textId="41C07306" w:rsidR="003527F2" w:rsidRDefault="003527F2" w:rsidP="004F2CF2">
            <w:pPr>
              <w:keepNext/>
              <w:jc w:val="both"/>
              <w:rPr>
                <w:rFonts w:ascii="Times New Roman" w:eastAsia="Times New Roman" w:hAnsi="Times New Roman" w:cs="Times New Roman"/>
                <w:lang w:eastAsia="fr-FR"/>
              </w:rPr>
            </w:pPr>
          </w:p>
          <w:p w14:paraId="0F097DA8" w14:textId="73F23A25" w:rsidR="003527F2" w:rsidRDefault="00DE2AF6" w:rsidP="004F2CF2">
            <w:pPr>
              <w:keepNext/>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77333D">
              <w:rPr>
                <w:rFonts w:ascii="Times New Roman" w:eastAsia="Times New Roman" w:hAnsi="Times New Roman" w:cs="Times New Roman"/>
                <w:lang w:eastAsia="fr-FR"/>
              </w:rPr>
              <w:t xml:space="preserve">Préparer, consulter, adopter, divulguer et </w:t>
            </w:r>
            <w:r>
              <w:rPr>
                <w:rFonts w:ascii="Times New Roman" w:eastAsia="Times New Roman" w:hAnsi="Times New Roman" w:cs="Times New Roman"/>
                <w:lang w:eastAsia="fr-FR"/>
              </w:rPr>
              <w:t>m</w:t>
            </w:r>
            <w:r w:rsidR="003527F2" w:rsidRPr="00370675">
              <w:rPr>
                <w:rFonts w:ascii="Times New Roman" w:eastAsia="Times New Roman" w:hAnsi="Times New Roman" w:cs="Times New Roman"/>
                <w:lang w:eastAsia="fr-FR"/>
              </w:rPr>
              <w:t xml:space="preserve">ettre en œuvre </w:t>
            </w:r>
            <w:r w:rsidR="003527F2">
              <w:rPr>
                <w:rFonts w:ascii="Times New Roman" w:eastAsia="Times New Roman" w:hAnsi="Times New Roman" w:cs="Times New Roman"/>
                <w:lang w:eastAsia="fr-FR"/>
              </w:rPr>
              <w:t xml:space="preserve">le </w:t>
            </w:r>
            <w:r w:rsidR="00722DAD" w:rsidRPr="00854EBE">
              <w:rPr>
                <w:rFonts w:ascii="Times New Roman" w:eastAsia="Calibri" w:hAnsi="Times New Roman" w:cs="Times New Roman"/>
              </w:rPr>
              <w:t xml:space="preserve">Plan de Gestion des Pestes et </w:t>
            </w:r>
            <w:r w:rsidR="00722DAD">
              <w:rPr>
                <w:rFonts w:ascii="Times New Roman" w:eastAsia="Calibri" w:hAnsi="Times New Roman" w:cs="Times New Roman"/>
              </w:rPr>
              <w:t>D</w:t>
            </w:r>
            <w:r w:rsidR="00722DAD" w:rsidRPr="00854EBE">
              <w:rPr>
                <w:rFonts w:ascii="Times New Roman" w:eastAsia="Calibri" w:hAnsi="Times New Roman" w:cs="Times New Roman"/>
              </w:rPr>
              <w:t xml:space="preserve">échets </w:t>
            </w:r>
            <w:r w:rsidR="00722DAD">
              <w:rPr>
                <w:rFonts w:ascii="Times New Roman" w:eastAsia="Calibri" w:hAnsi="Times New Roman" w:cs="Times New Roman"/>
              </w:rPr>
              <w:t>D</w:t>
            </w:r>
            <w:r w:rsidR="00722DAD" w:rsidRPr="00854EBE">
              <w:rPr>
                <w:rFonts w:ascii="Times New Roman" w:eastAsia="Calibri" w:hAnsi="Times New Roman" w:cs="Times New Roman"/>
              </w:rPr>
              <w:t>angereux</w:t>
            </w:r>
            <w:r w:rsidR="009E6538">
              <w:rPr>
                <w:rFonts w:ascii="Times New Roman" w:eastAsia="Times New Roman" w:hAnsi="Times New Roman" w:cs="Times New Roman"/>
                <w:lang w:eastAsia="fr-FR"/>
              </w:rPr>
              <w:t xml:space="preserve"> </w:t>
            </w:r>
            <w:r w:rsidR="003527F2">
              <w:rPr>
                <w:rFonts w:ascii="Times New Roman" w:eastAsia="Times New Roman" w:hAnsi="Times New Roman" w:cs="Times New Roman"/>
                <w:lang w:eastAsia="fr-FR"/>
              </w:rPr>
              <w:t>préparé pour le projet</w:t>
            </w:r>
          </w:p>
          <w:p w14:paraId="1543F050" w14:textId="170DECFD" w:rsidR="003527F2" w:rsidRDefault="003527F2" w:rsidP="004F2CF2">
            <w:pPr>
              <w:keepNext/>
              <w:jc w:val="both"/>
              <w:rPr>
                <w:rFonts w:ascii="Times New Roman" w:eastAsia="Times New Roman" w:hAnsi="Times New Roman" w:cs="Times New Roman"/>
                <w:lang w:eastAsia="fr-FR"/>
              </w:rPr>
            </w:pPr>
          </w:p>
          <w:p w14:paraId="0C496FB8" w14:textId="784F9618" w:rsidR="00DE2AF6" w:rsidRDefault="00DE2AF6" w:rsidP="004F2CF2">
            <w:pPr>
              <w:keepNext/>
              <w:jc w:val="both"/>
              <w:rPr>
                <w:rFonts w:ascii="Times New Roman" w:eastAsia="Times New Roman" w:hAnsi="Times New Roman" w:cs="Times New Roman"/>
                <w:lang w:eastAsia="fr-FR"/>
              </w:rPr>
            </w:pPr>
          </w:p>
          <w:p w14:paraId="203E1606" w14:textId="77777777" w:rsidR="00DE2AF6" w:rsidRDefault="00DE2AF6" w:rsidP="004F2CF2">
            <w:pPr>
              <w:keepNext/>
              <w:jc w:val="both"/>
              <w:rPr>
                <w:rFonts w:ascii="Times New Roman" w:eastAsia="Times New Roman" w:hAnsi="Times New Roman" w:cs="Times New Roman"/>
                <w:lang w:eastAsia="fr-FR"/>
              </w:rPr>
            </w:pPr>
          </w:p>
          <w:p w14:paraId="447C5FA7" w14:textId="51D6BF1B" w:rsidR="003527F2" w:rsidRPr="00370675" w:rsidRDefault="00DE2AF6" w:rsidP="003527F2">
            <w:pPr>
              <w:keepNext/>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D73EBC">
              <w:rPr>
                <w:rFonts w:ascii="Times New Roman" w:eastAsia="Times New Roman" w:hAnsi="Times New Roman" w:cs="Times New Roman"/>
                <w:lang w:eastAsia="fr-FR"/>
              </w:rPr>
              <w:t>Avoir un système en place de gestion des déchets acceptable pour l’Association et/ou i</w:t>
            </w:r>
            <w:r w:rsidR="003527F2" w:rsidRPr="0080685F">
              <w:rPr>
                <w:rFonts w:ascii="Times New Roman" w:eastAsia="Times New Roman" w:hAnsi="Times New Roman" w:cs="Times New Roman"/>
                <w:lang w:eastAsia="fr-FR"/>
              </w:rPr>
              <w:t xml:space="preserve">dentifier un gestionnaire certifié de déchets </w:t>
            </w:r>
            <w:r w:rsidR="00A71F4A">
              <w:rPr>
                <w:rFonts w:ascii="Times New Roman" w:eastAsia="Times New Roman" w:hAnsi="Times New Roman" w:cs="Times New Roman"/>
                <w:lang w:eastAsia="fr-FR"/>
              </w:rPr>
              <w:t>vétérinaires</w:t>
            </w:r>
            <w:r w:rsidR="00A71F4A" w:rsidRPr="0080685F">
              <w:rPr>
                <w:rFonts w:ascii="Times New Roman" w:eastAsia="Times New Roman" w:hAnsi="Times New Roman" w:cs="Times New Roman"/>
                <w:lang w:eastAsia="fr-FR"/>
              </w:rPr>
              <w:t xml:space="preserve"> </w:t>
            </w:r>
            <w:r w:rsidR="003527F2" w:rsidRPr="0080685F">
              <w:rPr>
                <w:rFonts w:ascii="Times New Roman" w:eastAsia="Times New Roman" w:hAnsi="Times New Roman" w:cs="Times New Roman"/>
                <w:lang w:eastAsia="fr-FR"/>
              </w:rPr>
              <w:t>avant le début des activités et établir une convention entre ce gestionnaire et les laboratoires et les unités vétérinaires qui participent au projet</w:t>
            </w:r>
          </w:p>
          <w:p w14:paraId="3A82BC3E" w14:textId="77777777" w:rsidR="003527F2" w:rsidRPr="00370675" w:rsidRDefault="003527F2" w:rsidP="004F2CF2">
            <w:pPr>
              <w:keepNext/>
              <w:jc w:val="both"/>
              <w:rPr>
                <w:rFonts w:ascii="Times New Roman" w:eastAsia="Times New Roman" w:hAnsi="Times New Roman" w:cs="Times New Roman"/>
                <w:lang w:eastAsia="fr-FR"/>
              </w:rPr>
            </w:pPr>
          </w:p>
          <w:p w14:paraId="4FFAA907" w14:textId="1AD7C494" w:rsidR="004F2CF2" w:rsidRDefault="00DE2AF6" w:rsidP="004F2CF2">
            <w:pPr>
              <w:keepNext/>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3527F2">
              <w:rPr>
                <w:rFonts w:ascii="Times New Roman" w:eastAsia="Times New Roman" w:hAnsi="Times New Roman" w:cs="Times New Roman"/>
                <w:lang w:eastAsia="fr-FR"/>
              </w:rPr>
              <w:t>V</w:t>
            </w:r>
            <w:r w:rsidR="004F2CF2" w:rsidRPr="00370675">
              <w:rPr>
                <w:rFonts w:ascii="Times New Roman" w:eastAsia="Times New Roman" w:hAnsi="Times New Roman" w:cs="Times New Roman"/>
                <w:lang w:eastAsia="fr-FR"/>
              </w:rPr>
              <w:t xml:space="preserve">eiller à ce que les fournisseurs/prestataires du Projet élaborent et mettent en œuvre un </w:t>
            </w:r>
            <w:r w:rsidR="00B024B4">
              <w:rPr>
                <w:rFonts w:ascii="Times New Roman" w:eastAsia="Times New Roman" w:hAnsi="Times New Roman" w:cs="Times New Roman"/>
                <w:lang w:eastAsia="fr-FR"/>
              </w:rPr>
              <w:t>mécanisme</w:t>
            </w:r>
            <w:r w:rsidR="00B024B4" w:rsidRPr="00370675">
              <w:rPr>
                <w:rFonts w:ascii="Times New Roman" w:eastAsia="Times New Roman" w:hAnsi="Times New Roman" w:cs="Times New Roman"/>
                <w:lang w:eastAsia="fr-FR"/>
              </w:rPr>
              <w:t xml:space="preserve"> </w:t>
            </w:r>
            <w:r w:rsidR="004F2CF2" w:rsidRPr="00370675">
              <w:rPr>
                <w:rFonts w:ascii="Times New Roman" w:eastAsia="Times New Roman" w:hAnsi="Times New Roman" w:cs="Times New Roman"/>
                <w:lang w:eastAsia="fr-FR"/>
              </w:rPr>
              <w:t>de gestion des déchets et des matières dangereuses</w:t>
            </w:r>
            <w:r w:rsidR="004F2CF2">
              <w:rPr>
                <w:rFonts w:ascii="Times New Roman" w:eastAsia="Times New Roman" w:hAnsi="Times New Roman" w:cs="Times New Roman"/>
                <w:lang w:eastAsia="fr-FR"/>
              </w:rPr>
              <w:t>.</w:t>
            </w:r>
          </w:p>
          <w:p w14:paraId="254088A8" w14:textId="79E677DD" w:rsidR="004F2CF2" w:rsidRPr="00B01C7E" w:rsidRDefault="004F2CF2" w:rsidP="004F2CF2">
            <w:pPr>
              <w:keepNext/>
              <w:jc w:val="both"/>
              <w:rPr>
                <w:rFonts w:ascii="Times New Roman" w:eastAsia="Times New Roman" w:hAnsi="Times New Roman" w:cs="Times New Roman"/>
                <w:lang w:eastAsia="fr-FR"/>
              </w:rPr>
            </w:pPr>
          </w:p>
        </w:tc>
        <w:tc>
          <w:tcPr>
            <w:tcW w:w="4253" w:type="dxa"/>
            <w:shd w:val="clear" w:color="auto" w:fill="auto"/>
          </w:tcPr>
          <w:p w14:paraId="1CA3B1E3" w14:textId="77777777" w:rsidR="00DE2AF6" w:rsidRDefault="00DE2AF6" w:rsidP="00D73EBC">
            <w:pPr>
              <w:jc w:val="both"/>
              <w:rPr>
                <w:rFonts w:ascii="Times New Roman" w:eastAsia="Times New Roman" w:hAnsi="Times New Roman" w:cs="Times New Roman"/>
                <w:i/>
                <w:iCs/>
              </w:rPr>
            </w:pPr>
          </w:p>
          <w:p w14:paraId="4FB18148" w14:textId="77777777" w:rsidR="00DE2AF6" w:rsidRDefault="00DE2AF6" w:rsidP="00D73EBC">
            <w:pPr>
              <w:jc w:val="both"/>
              <w:rPr>
                <w:rFonts w:ascii="Times New Roman" w:eastAsia="Times New Roman" w:hAnsi="Times New Roman" w:cs="Times New Roman"/>
                <w:i/>
                <w:iCs/>
              </w:rPr>
            </w:pPr>
          </w:p>
          <w:p w14:paraId="54C14F59" w14:textId="77777777" w:rsidR="00DE2AF6" w:rsidRDefault="00DE2AF6" w:rsidP="00D73EBC">
            <w:pPr>
              <w:jc w:val="both"/>
              <w:rPr>
                <w:rFonts w:ascii="Times New Roman" w:eastAsia="Times New Roman" w:hAnsi="Times New Roman" w:cs="Times New Roman"/>
                <w:i/>
                <w:iCs/>
              </w:rPr>
            </w:pPr>
          </w:p>
          <w:p w14:paraId="3D335725" w14:textId="629D30D0" w:rsidR="003527F2" w:rsidRPr="004C49B6" w:rsidRDefault="00DE2AF6" w:rsidP="00E237B0">
            <w:pPr>
              <w:jc w:val="both"/>
              <w:rPr>
                <w:rFonts w:ascii="Times New Roman" w:eastAsia="Times New Roman" w:hAnsi="Times New Roman" w:cs="Times New Roman"/>
                <w:i/>
                <w:iCs/>
              </w:rPr>
            </w:pPr>
            <w:r>
              <w:rPr>
                <w:rFonts w:ascii="Times New Roman" w:eastAsia="Times New Roman" w:hAnsi="Times New Roman" w:cs="Times New Roman"/>
                <w:i/>
                <w:iCs/>
              </w:rPr>
              <w:t xml:space="preserve">- </w:t>
            </w:r>
            <w:r w:rsidR="001D354C">
              <w:rPr>
                <w:rFonts w:ascii="Times New Roman" w:eastAsia="Times New Roman" w:hAnsi="Times New Roman" w:cs="Times New Roman"/>
                <w:i/>
                <w:iCs/>
              </w:rPr>
              <w:t xml:space="preserve">Le PGPDD sera </w:t>
            </w:r>
            <w:r w:rsidR="001D354C">
              <w:rPr>
                <w:rFonts w:ascii="Times New Roman" w:hAnsi="Times New Roman" w:cs="Times New Roman"/>
                <w:i/>
                <w:iCs/>
              </w:rPr>
              <w:t xml:space="preserve">préparé, consulté, adopté et divulgué </w:t>
            </w:r>
            <w:r w:rsidR="001D354C">
              <w:rPr>
                <w:rFonts w:ascii="Times New Roman" w:eastAsia="Times New Roman" w:hAnsi="Times New Roman" w:cs="Times New Roman"/>
                <w:i/>
                <w:iCs/>
              </w:rPr>
              <w:t>avant</w:t>
            </w:r>
            <w:r w:rsidR="001D354C" w:rsidDel="00BA4EC5">
              <w:rPr>
                <w:rFonts w:ascii="Times New Roman" w:eastAsia="Times New Roman" w:hAnsi="Times New Roman" w:cs="Times New Roman"/>
                <w:i/>
                <w:iCs/>
              </w:rPr>
              <w:t xml:space="preserve"> le début des</w:t>
            </w:r>
            <w:r w:rsidR="001D354C">
              <w:rPr>
                <w:rFonts w:ascii="Times New Roman" w:eastAsia="Times New Roman" w:hAnsi="Times New Roman" w:cs="Times New Roman"/>
                <w:i/>
                <w:iCs/>
              </w:rPr>
              <w:t xml:space="preserve"> activités du projet</w:t>
            </w:r>
            <w:r w:rsidR="00D73EBC">
              <w:rPr>
                <w:rFonts w:ascii="Times New Roman" w:eastAsia="Times New Roman" w:hAnsi="Times New Roman" w:cs="Times New Roman"/>
                <w:i/>
                <w:iCs/>
              </w:rPr>
              <w:t xml:space="preserve"> et mis en </w:t>
            </w:r>
            <w:r w:rsidR="00541865">
              <w:rPr>
                <w:rFonts w:ascii="Times New Roman" w:eastAsia="Times New Roman" w:hAnsi="Times New Roman" w:cs="Times New Roman"/>
                <w:i/>
                <w:iCs/>
              </w:rPr>
              <w:t>œuvre</w:t>
            </w:r>
            <w:r w:rsidR="00D73EBC">
              <w:rPr>
                <w:rFonts w:ascii="Times New Roman" w:eastAsia="Times New Roman" w:hAnsi="Times New Roman" w:cs="Times New Roman"/>
                <w:i/>
                <w:iCs/>
                <w:lang w:eastAsia="fr-FR"/>
              </w:rPr>
              <w:t xml:space="preserve"> p</w:t>
            </w:r>
            <w:r w:rsidR="003527F2" w:rsidRPr="004C49B6">
              <w:rPr>
                <w:rFonts w:ascii="Times New Roman" w:eastAsia="Times New Roman" w:hAnsi="Times New Roman" w:cs="Times New Roman"/>
                <w:i/>
                <w:iCs/>
                <w:lang w:eastAsia="fr-FR"/>
              </w:rPr>
              <w:t>endant toute la période d’exécution du projet</w:t>
            </w:r>
            <w:r w:rsidR="004C49B6">
              <w:rPr>
                <w:rFonts w:ascii="Times New Roman" w:eastAsia="Times New Roman" w:hAnsi="Times New Roman" w:cs="Times New Roman"/>
                <w:i/>
                <w:iCs/>
                <w:lang w:eastAsia="fr-FR"/>
              </w:rPr>
              <w:t>.</w:t>
            </w:r>
          </w:p>
          <w:p w14:paraId="0DD166B1" w14:textId="77777777" w:rsidR="003527F2" w:rsidRDefault="003527F2" w:rsidP="004F2CF2">
            <w:pPr>
              <w:widowControl w:val="0"/>
              <w:tabs>
                <w:tab w:val="left" w:pos="12377"/>
              </w:tabs>
              <w:jc w:val="both"/>
              <w:rPr>
                <w:rFonts w:ascii="Times New Roman" w:eastAsia="Times New Roman" w:hAnsi="Times New Roman" w:cs="Times New Roman"/>
                <w:lang w:eastAsia="fr-FR"/>
              </w:rPr>
            </w:pPr>
          </w:p>
          <w:p w14:paraId="29A48CB1" w14:textId="178A827F" w:rsidR="00423D1A" w:rsidRPr="00AE18CA" w:rsidRDefault="00DE2AF6" w:rsidP="00423D1A">
            <w:pPr>
              <w:jc w:val="both"/>
              <w:rPr>
                <w:rFonts w:ascii="Times New Roman" w:hAnsi="Times New Roman" w:cs="Times New Roman"/>
                <w:i/>
                <w:iCs/>
              </w:rPr>
            </w:pPr>
            <w:r>
              <w:rPr>
                <w:rFonts w:ascii="Times New Roman" w:hAnsi="Times New Roman" w:cs="Times New Roman"/>
                <w:i/>
                <w:iCs/>
              </w:rPr>
              <w:t xml:space="preserve">- </w:t>
            </w:r>
            <w:r w:rsidR="00423D1A" w:rsidRPr="00AE18CA">
              <w:rPr>
                <w:rFonts w:ascii="Times New Roman" w:hAnsi="Times New Roman" w:cs="Times New Roman"/>
                <w:i/>
                <w:iCs/>
              </w:rPr>
              <w:t>Au plus tard 3 mois après l’entrée en vigue</w:t>
            </w:r>
            <w:r w:rsidR="00423D1A">
              <w:rPr>
                <w:rFonts w:ascii="Times New Roman" w:hAnsi="Times New Roman" w:cs="Times New Roman"/>
                <w:i/>
                <w:iCs/>
              </w:rPr>
              <w:t>u</w:t>
            </w:r>
            <w:r w:rsidR="00423D1A" w:rsidRPr="00AE18CA">
              <w:rPr>
                <w:rFonts w:ascii="Times New Roman" w:hAnsi="Times New Roman" w:cs="Times New Roman"/>
                <w:i/>
                <w:iCs/>
              </w:rPr>
              <w:t>r du projet</w:t>
            </w:r>
            <w:r w:rsidR="004C49B6">
              <w:rPr>
                <w:rFonts w:ascii="Times New Roman" w:hAnsi="Times New Roman" w:cs="Times New Roman"/>
                <w:i/>
                <w:iCs/>
              </w:rPr>
              <w:t>.</w:t>
            </w:r>
          </w:p>
          <w:p w14:paraId="28B6376C" w14:textId="49FFE277" w:rsidR="00423D1A" w:rsidRDefault="00423D1A" w:rsidP="00423D1A">
            <w:pPr>
              <w:jc w:val="both"/>
              <w:rPr>
                <w:rFonts w:ascii="Times New Roman" w:hAnsi="Times New Roman" w:cs="Times New Roman"/>
                <w:i/>
                <w:iCs/>
              </w:rPr>
            </w:pPr>
          </w:p>
          <w:p w14:paraId="789FCD90" w14:textId="259E0174" w:rsidR="00E0503D" w:rsidRDefault="00E0503D" w:rsidP="00423D1A">
            <w:pPr>
              <w:jc w:val="both"/>
              <w:rPr>
                <w:rFonts w:ascii="Times New Roman" w:hAnsi="Times New Roman" w:cs="Times New Roman"/>
                <w:i/>
                <w:iCs/>
              </w:rPr>
            </w:pPr>
          </w:p>
          <w:p w14:paraId="39AA8799" w14:textId="5E20C4DC" w:rsidR="00E0503D" w:rsidRDefault="00E0503D" w:rsidP="00423D1A">
            <w:pPr>
              <w:jc w:val="both"/>
              <w:rPr>
                <w:rFonts w:ascii="Times New Roman" w:hAnsi="Times New Roman" w:cs="Times New Roman"/>
                <w:i/>
                <w:iCs/>
              </w:rPr>
            </w:pPr>
          </w:p>
          <w:p w14:paraId="2A2D0251" w14:textId="77777777" w:rsidR="00E0503D" w:rsidRPr="00AE18CA" w:rsidRDefault="00E0503D" w:rsidP="00423D1A">
            <w:pPr>
              <w:jc w:val="both"/>
              <w:rPr>
                <w:rFonts w:ascii="Times New Roman" w:hAnsi="Times New Roman" w:cs="Times New Roman"/>
                <w:i/>
                <w:iCs/>
              </w:rPr>
            </w:pPr>
          </w:p>
          <w:p w14:paraId="7178EAE5" w14:textId="4DFA8E45" w:rsidR="00423D1A" w:rsidRPr="00AE18CA" w:rsidRDefault="00DE2AF6" w:rsidP="00423D1A">
            <w:pPr>
              <w:jc w:val="both"/>
              <w:rPr>
                <w:rFonts w:ascii="Times New Roman" w:hAnsi="Times New Roman" w:cs="Times New Roman"/>
                <w:i/>
                <w:iCs/>
              </w:rPr>
            </w:pPr>
            <w:r>
              <w:rPr>
                <w:rFonts w:ascii="Times New Roman" w:hAnsi="Times New Roman" w:cs="Times New Roman"/>
                <w:i/>
                <w:iCs/>
              </w:rPr>
              <w:t xml:space="preserve">- </w:t>
            </w:r>
            <w:r w:rsidR="00423D1A" w:rsidRPr="00AE18CA">
              <w:rPr>
                <w:rFonts w:ascii="Times New Roman" w:hAnsi="Times New Roman" w:cs="Times New Roman"/>
                <w:i/>
                <w:iCs/>
              </w:rPr>
              <w:t>Avant le démarrage des travaux.</w:t>
            </w:r>
          </w:p>
          <w:p w14:paraId="37C7697A" w14:textId="376A9024" w:rsidR="004F2CF2" w:rsidRPr="00B01C7E" w:rsidRDefault="004F2CF2" w:rsidP="004F2CF2">
            <w:pPr>
              <w:widowControl w:val="0"/>
              <w:tabs>
                <w:tab w:val="left" w:pos="12377"/>
              </w:tabs>
              <w:jc w:val="both"/>
              <w:rPr>
                <w:rFonts w:ascii="Times New Roman" w:eastAsia="Times New Roman" w:hAnsi="Times New Roman" w:cs="Times New Roman"/>
                <w:lang w:eastAsia="fr-FR"/>
              </w:rPr>
            </w:pPr>
          </w:p>
        </w:tc>
        <w:tc>
          <w:tcPr>
            <w:tcW w:w="3463" w:type="dxa"/>
            <w:shd w:val="clear" w:color="auto" w:fill="auto"/>
          </w:tcPr>
          <w:p w14:paraId="5808A469" w14:textId="77777777" w:rsidR="00DE2AF6" w:rsidRDefault="00DE2AF6" w:rsidP="004F2CF2">
            <w:pPr>
              <w:jc w:val="both"/>
              <w:rPr>
                <w:rFonts w:ascii="Times New Roman" w:eastAsia="Calibri" w:hAnsi="Times New Roman" w:cs="Times New Roman"/>
              </w:rPr>
            </w:pPr>
          </w:p>
          <w:p w14:paraId="1318C5F9" w14:textId="77777777" w:rsidR="00DE2AF6" w:rsidRDefault="00DE2AF6" w:rsidP="004F2CF2">
            <w:pPr>
              <w:jc w:val="both"/>
              <w:rPr>
                <w:rFonts w:ascii="Times New Roman" w:eastAsia="Calibri" w:hAnsi="Times New Roman" w:cs="Times New Roman"/>
              </w:rPr>
            </w:pPr>
          </w:p>
          <w:p w14:paraId="2F157F71" w14:textId="77777777" w:rsidR="00DE2AF6" w:rsidRDefault="00DE2AF6" w:rsidP="004F2CF2">
            <w:pPr>
              <w:jc w:val="both"/>
              <w:rPr>
                <w:rFonts w:ascii="Times New Roman" w:eastAsia="Calibri" w:hAnsi="Times New Roman" w:cs="Times New Roman"/>
              </w:rPr>
            </w:pPr>
          </w:p>
          <w:p w14:paraId="23512999" w14:textId="458654F9" w:rsidR="004F2CF2" w:rsidRDefault="00DE2AF6" w:rsidP="004F2CF2">
            <w:pPr>
              <w:jc w:val="both"/>
              <w:rPr>
                <w:rFonts w:ascii="Times New Roman" w:eastAsia="Calibri" w:hAnsi="Times New Roman" w:cs="Times New Roman"/>
              </w:rPr>
            </w:pPr>
            <w:r>
              <w:rPr>
                <w:rFonts w:ascii="Times New Roman" w:eastAsia="Calibri" w:hAnsi="Times New Roman" w:cs="Times New Roman"/>
              </w:rPr>
              <w:t>UCP PRAPS II BF</w:t>
            </w:r>
          </w:p>
          <w:p w14:paraId="24070F6F" w14:textId="2F351AC8" w:rsidR="00423D1A" w:rsidRPr="00B01C7E" w:rsidRDefault="00423D1A" w:rsidP="004F2CF2">
            <w:pPr>
              <w:jc w:val="both"/>
              <w:rPr>
                <w:rFonts w:ascii="Times New Roman" w:eastAsia="Calibri" w:hAnsi="Times New Roman" w:cs="Times New Roman"/>
              </w:rPr>
            </w:pPr>
          </w:p>
        </w:tc>
      </w:tr>
      <w:tr w:rsidR="004F2CF2" w:rsidRPr="00B01C7E" w14:paraId="3102F15D" w14:textId="77777777" w:rsidTr="00E237B0">
        <w:trPr>
          <w:jc w:val="center"/>
        </w:trPr>
        <w:tc>
          <w:tcPr>
            <w:tcW w:w="704" w:type="dxa"/>
            <w:shd w:val="clear" w:color="auto" w:fill="auto"/>
            <w:vAlign w:val="center"/>
          </w:tcPr>
          <w:p w14:paraId="6F26B500" w14:textId="61996401" w:rsidR="004F2CF2" w:rsidRDefault="004F2CF2" w:rsidP="004F2CF2">
            <w:pPr>
              <w:widowControl w:val="0"/>
              <w:tabs>
                <w:tab w:val="left" w:pos="12377"/>
              </w:tabs>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3</w:t>
            </w:r>
            <w:r w:rsidRPr="00B01C7E">
              <w:rPr>
                <w:rFonts w:ascii="Times New Roman" w:eastAsia="Times New Roman" w:hAnsi="Times New Roman" w:cs="Times New Roman"/>
                <w:b/>
                <w:bCs/>
                <w:lang w:eastAsia="fr-FR"/>
              </w:rPr>
              <w:t>.</w:t>
            </w:r>
            <w:r>
              <w:rPr>
                <w:rFonts w:ascii="Times New Roman" w:eastAsia="Times New Roman" w:hAnsi="Times New Roman" w:cs="Times New Roman"/>
                <w:b/>
                <w:bCs/>
                <w:lang w:eastAsia="fr-FR"/>
              </w:rPr>
              <w:t>2</w:t>
            </w:r>
          </w:p>
        </w:tc>
        <w:tc>
          <w:tcPr>
            <w:tcW w:w="6095" w:type="dxa"/>
            <w:shd w:val="clear" w:color="auto" w:fill="auto"/>
          </w:tcPr>
          <w:p w14:paraId="49BA89BB" w14:textId="77777777" w:rsidR="004F2CF2" w:rsidRPr="00534498" w:rsidRDefault="004F2CF2" w:rsidP="004F2CF2">
            <w:pPr>
              <w:keepLines/>
              <w:widowControl w:val="0"/>
              <w:rPr>
                <w:rFonts w:ascii="Times New Roman" w:hAnsi="Times New Roman" w:cs="Times New Roman"/>
                <w:b/>
                <w:bCs/>
                <w:color w:val="00B0F0"/>
              </w:rPr>
            </w:pPr>
            <w:r w:rsidRPr="00534498">
              <w:rPr>
                <w:rFonts w:ascii="Times New Roman" w:hAnsi="Times New Roman" w:cs="Times New Roman"/>
                <w:b/>
                <w:bCs/>
                <w:color w:val="00B0F0"/>
              </w:rPr>
              <w:t>UTILISATION RATIONNELLE DES RESSOURCES ET PRÉVENTION ET GESTION DE LA POLLUTION</w:t>
            </w:r>
          </w:p>
          <w:p w14:paraId="3AFAC5A0" w14:textId="34E98243" w:rsidR="004F2CF2" w:rsidRPr="001F3515" w:rsidRDefault="00423D1A" w:rsidP="004F2CF2">
            <w:pPr>
              <w:keepNext/>
              <w:jc w:val="both"/>
              <w:rPr>
                <w:rFonts w:ascii="Times New Roman" w:hAnsi="Times New Roman" w:cs="Times New Roman"/>
                <w:b/>
                <w:bCs/>
                <w:color w:val="5B9BD5" w:themeColor="accent5"/>
              </w:rPr>
            </w:pPr>
            <w:r>
              <w:rPr>
                <w:rFonts w:ascii="Times New Roman" w:eastAsia="Times New Roman" w:hAnsi="Times New Roman" w:cs="Times New Roman"/>
                <w:lang w:eastAsia="fr-FR"/>
              </w:rPr>
              <w:t>V</w:t>
            </w:r>
            <w:r w:rsidRPr="00534498">
              <w:rPr>
                <w:rFonts w:ascii="Times New Roman" w:eastAsia="Times New Roman" w:hAnsi="Times New Roman" w:cs="Times New Roman"/>
                <w:lang w:eastAsia="fr-FR"/>
              </w:rPr>
              <w:t xml:space="preserve">eiller à ce que </w:t>
            </w:r>
            <w:r>
              <w:rPr>
                <w:rFonts w:ascii="Times New Roman" w:eastAsia="Times New Roman" w:hAnsi="Times New Roman" w:cs="Times New Roman"/>
                <w:lang w:eastAsia="fr-FR"/>
              </w:rPr>
              <w:t>l</w:t>
            </w:r>
            <w:r w:rsidRPr="00534498">
              <w:rPr>
                <w:rFonts w:ascii="Times New Roman" w:eastAsia="Times New Roman" w:hAnsi="Times New Roman" w:cs="Times New Roman"/>
                <w:lang w:eastAsia="fr-FR"/>
              </w:rPr>
              <w:t xml:space="preserve">es mesures d’utilisation rationnelle des ressources et de prévention et gestion de la pollution </w:t>
            </w:r>
            <w:r>
              <w:rPr>
                <w:rFonts w:ascii="Times New Roman" w:eastAsia="Times New Roman" w:hAnsi="Times New Roman" w:cs="Times New Roman"/>
                <w:lang w:eastAsia="fr-FR"/>
              </w:rPr>
              <w:t>soient mises en œuvre par les entreprises</w:t>
            </w:r>
            <w:r w:rsidRPr="00534498">
              <w:rPr>
                <w:rFonts w:ascii="Times New Roman" w:eastAsia="Times New Roman" w:hAnsi="Times New Roman" w:cs="Times New Roman"/>
                <w:lang w:eastAsia="fr-FR"/>
              </w:rPr>
              <w:t>.</w:t>
            </w:r>
          </w:p>
        </w:tc>
        <w:tc>
          <w:tcPr>
            <w:tcW w:w="4253" w:type="dxa"/>
            <w:shd w:val="clear" w:color="auto" w:fill="auto"/>
          </w:tcPr>
          <w:p w14:paraId="75B97980" w14:textId="77777777" w:rsidR="00DE2AF6" w:rsidRDefault="00DE2AF6" w:rsidP="004F2CF2">
            <w:pPr>
              <w:widowControl w:val="0"/>
              <w:tabs>
                <w:tab w:val="left" w:pos="12377"/>
              </w:tabs>
              <w:jc w:val="both"/>
              <w:rPr>
                <w:rFonts w:ascii="Times New Roman" w:eastAsia="Times New Roman" w:hAnsi="Times New Roman" w:cs="Times New Roman"/>
                <w:i/>
                <w:iCs/>
                <w:lang w:eastAsia="fr-FR"/>
              </w:rPr>
            </w:pPr>
          </w:p>
          <w:p w14:paraId="601D4816" w14:textId="77777777" w:rsidR="00DE2AF6" w:rsidRDefault="00DE2AF6" w:rsidP="004F2CF2">
            <w:pPr>
              <w:widowControl w:val="0"/>
              <w:tabs>
                <w:tab w:val="left" w:pos="12377"/>
              </w:tabs>
              <w:jc w:val="both"/>
              <w:rPr>
                <w:rFonts w:ascii="Times New Roman" w:eastAsia="Times New Roman" w:hAnsi="Times New Roman" w:cs="Times New Roman"/>
                <w:i/>
                <w:iCs/>
                <w:lang w:eastAsia="fr-FR"/>
              </w:rPr>
            </w:pPr>
          </w:p>
          <w:p w14:paraId="417C5215" w14:textId="67772041" w:rsidR="004F2CF2" w:rsidRPr="004C49B6" w:rsidRDefault="004F2CF2" w:rsidP="004F2CF2">
            <w:pPr>
              <w:widowControl w:val="0"/>
              <w:tabs>
                <w:tab w:val="left" w:pos="12377"/>
              </w:tabs>
              <w:jc w:val="both"/>
              <w:rPr>
                <w:rFonts w:ascii="Times New Roman" w:eastAsia="Times New Roman" w:hAnsi="Times New Roman" w:cs="Times New Roman"/>
                <w:i/>
                <w:iCs/>
                <w:lang w:eastAsia="fr-FR"/>
              </w:rPr>
            </w:pPr>
            <w:r w:rsidRPr="004C49B6">
              <w:rPr>
                <w:rFonts w:ascii="Times New Roman" w:eastAsia="Times New Roman" w:hAnsi="Times New Roman" w:cs="Times New Roman"/>
                <w:i/>
                <w:iCs/>
                <w:lang w:eastAsia="fr-FR"/>
              </w:rPr>
              <w:t>Même calendrier que pour la mise en œuvre des PGES.</w:t>
            </w:r>
          </w:p>
        </w:tc>
        <w:tc>
          <w:tcPr>
            <w:tcW w:w="3463" w:type="dxa"/>
            <w:shd w:val="clear" w:color="auto" w:fill="auto"/>
          </w:tcPr>
          <w:p w14:paraId="23518EAE" w14:textId="5227134E" w:rsidR="004F2CF2" w:rsidRDefault="00423D1A" w:rsidP="00B024B4">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14:paraId="21790452" w14:textId="77777777" w:rsidR="00DE2AF6" w:rsidRDefault="00DE2AF6" w:rsidP="00B024B4">
            <w:pPr>
              <w:jc w:val="both"/>
              <w:rPr>
                <w:rFonts w:ascii="Times New Roman" w:eastAsia="Times New Roman" w:hAnsi="Times New Roman" w:cs="Times New Roman"/>
                <w:lang w:eastAsia="fr-FR"/>
              </w:rPr>
            </w:pPr>
          </w:p>
          <w:p w14:paraId="5965C9FE" w14:textId="4E6A97CB" w:rsidR="00DE2AF6" w:rsidRPr="00534498" w:rsidRDefault="00DE2AF6" w:rsidP="00B024B4">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UCP PRAPS II BF</w:t>
            </w:r>
          </w:p>
        </w:tc>
      </w:tr>
      <w:tr w:rsidR="004F2CF2" w:rsidRPr="00B01C7E" w14:paraId="5BBB163E" w14:textId="77777777" w:rsidTr="007369A7">
        <w:trPr>
          <w:trHeight w:val="421"/>
          <w:jc w:val="center"/>
        </w:trPr>
        <w:tc>
          <w:tcPr>
            <w:tcW w:w="14515" w:type="dxa"/>
            <w:gridSpan w:val="4"/>
            <w:shd w:val="clear" w:color="auto" w:fill="FFC000" w:themeFill="accent4"/>
            <w:vAlign w:val="center"/>
          </w:tcPr>
          <w:p w14:paraId="06FE1011" w14:textId="1D96B7F0" w:rsidR="004F2CF2" w:rsidRPr="00B01C7E" w:rsidRDefault="004F2CF2" w:rsidP="004F2CF2">
            <w:pPr>
              <w:rPr>
                <w:rFonts w:ascii="Times New Roman" w:eastAsia="Calibri" w:hAnsi="Times New Roman" w:cs="Times New Roman"/>
                <w:b/>
              </w:rPr>
            </w:pPr>
            <w:r w:rsidRPr="00B01C7E">
              <w:rPr>
                <w:rFonts w:ascii="Times New Roman" w:eastAsia="Times New Roman" w:hAnsi="Times New Roman" w:cs="Times New Roman"/>
                <w:b/>
                <w:lang w:eastAsia="fr-FR"/>
              </w:rPr>
              <w:t xml:space="preserve">NES N° 4 : SANTÉ ET SÉCURITÉ </w:t>
            </w:r>
            <w:r w:rsidRPr="00B01C7E">
              <w:rPr>
                <w:rFonts w:ascii="Times New Roman" w:eastAsia="Calibri" w:hAnsi="Times New Roman" w:cs="Times New Roman"/>
                <w:b/>
              </w:rPr>
              <w:t>DES</w:t>
            </w:r>
            <w:r w:rsidRPr="00B01C7E">
              <w:rPr>
                <w:rFonts w:ascii="Times New Roman" w:eastAsia="Times New Roman" w:hAnsi="Times New Roman" w:cs="Times New Roman"/>
                <w:b/>
                <w:lang w:eastAsia="fr-FR"/>
              </w:rPr>
              <w:t xml:space="preserve"> POPULATIONS </w:t>
            </w:r>
            <w:bookmarkEnd w:id="8"/>
          </w:p>
        </w:tc>
      </w:tr>
      <w:tr w:rsidR="004F2CF2" w:rsidRPr="00B01C7E" w14:paraId="7C540B88" w14:textId="77777777" w:rsidTr="004F2CF2">
        <w:trPr>
          <w:jc w:val="center"/>
        </w:trPr>
        <w:tc>
          <w:tcPr>
            <w:tcW w:w="704" w:type="dxa"/>
            <w:shd w:val="clear" w:color="auto" w:fill="auto"/>
            <w:vAlign w:val="center"/>
          </w:tcPr>
          <w:p w14:paraId="33513FF6" w14:textId="77777777" w:rsidR="004F2CF2" w:rsidRPr="00B01C7E" w:rsidRDefault="004F2CF2" w:rsidP="004F2CF2">
            <w:pPr>
              <w:widowControl w:val="0"/>
              <w:tabs>
                <w:tab w:val="left" w:pos="12377"/>
              </w:tabs>
              <w:jc w:val="both"/>
              <w:rPr>
                <w:rFonts w:ascii="Times New Roman" w:eastAsia="Times New Roman" w:hAnsi="Times New Roman" w:cs="Times New Roman"/>
                <w:b/>
                <w:bCs/>
                <w:lang w:eastAsia="fr-FR"/>
              </w:rPr>
            </w:pPr>
            <w:bookmarkStart w:id="9" w:name="_Hlk59043542"/>
            <w:r w:rsidRPr="00B01C7E">
              <w:rPr>
                <w:rFonts w:ascii="Times New Roman" w:eastAsia="Times New Roman" w:hAnsi="Times New Roman" w:cs="Times New Roman"/>
                <w:b/>
                <w:bCs/>
                <w:lang w:eastAsia="fr-FR"/>
              </w:rPr>
              <w:lastRenderedPageBreak/>
              <w:t>4.1</w:t>
            </w:r>
          </w:p>
        </w:tc>
        <w:tc>
          <w:tcPr>
            <w:tcW w:w="6095" w:type="dxa"/>
            <w:shd w:val="clear" w:color="auto" w:fill="auto"/>
            <w:vAlign w:val="center"/>
          </w:tcPr>
          <w:p w14:paraId="7C6480C3" w14:textId="14043055" w:rsidR="004F2CF2" w:rsidRPr="001B11DA" w:rsidRDefault="004F2CF2" w:rsidP="004F2CF2">
            <w:pPr>
              <w:keepNext/>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CIRCULATION ET SÉCURITÉ ROUTIÈRE</w:t>
            </w:r>
            <w:r>
              <w:rPr>
                <w:rFonts w:ascii="Times New Roman" w:hAnsi="Times New Roman" w:cs="Times New Roman"/>
                <w:b/>
                <w:bCs/>
                <w:color w:val="5B9BD5" w:themeColor="accent5"/>
              </w:rPr>
              <w:t> </w:t>
            </w:r>
          </w:p>
          <w:p w14:paraId="21EF93B5" w14:textId="7899BC71" w:rsidR="004F2CF2" w:rsidRPr="00B01C7E" w:rsidRDefault="00423D1A" w:rsidP="004F2CF2">
            <w:pPr>
              <w:keepNext/>
              <w:jc w:val="both"/>
              <w:rPr>
                <w:rFonts w:ascii="Times New Roman" w:eastAsia="Times New Roman" w:hAnsi="Times New Roman" w:cs="Times New Roman"/>
                <w:lang w:eastAsia="fr-FR"/>
              </w:rPr>
            </w:pPr>
            <w:r>
              <w:rPr>
                <w:rFonts w:ascii="Times New Roman" w:eastAsia="Times New Roman" w:hAnsi="Times New Roman" w:cs="Times New Roman"/>
                <w:lang w:eastAsia="fr-FR"/>
              </w:rPr>
              <w:t>V</w:t>
            </w:r>
            <w:r w:rsidR="004F2CF2" w:rsidRPr="00B01C7E">
              <w:rPr>
                <w:rFonts w:ascii="Times New Roman" w:eastAsia="Times New Roman" w:hAnsi="Times New Roman" w:cs="Times New Roman"/>
                <w:lang w:eastAsia="fr-FR"/>
              </w:rPr>
              <w:t xml:space="preserve">eiller à ce que les </w:t>
            </w:r>
            <w:r w:rsidR="004F2CF2">
              <w:rPr>
                <w:rFonts w:ascii="Times New Roman" w:eastAsia="Times New Roman" w:hAnsi="Times New Roman" w:cs="Times New Roman"/>
                <w:lang w:eastAsia="fr-FR"/>
              </w:rPr>
              <w:t>entreprises</w:t>
            </w:r>
            <w:r w:rsidR="004F2CF2" w:rsidRPr="00B01C7E">
              <w:rPr>
                <w:rFonts w:ascii="Times New Roman" w:eastAsia="Times New Roman" w:hAnsi="Times New Roman" w:cs="Times New Roman"/>
                <w:lang w:eastAsia="fr-FR"/>
              </w:rPr>
              <w:t xml:space="preserve"> du Projet élaborent et mettent en œuvre des Plans de circulation et de sécurité routière, particulièrement un plan de circulation des engins de chantier</w:t>
            </w:r>
            <w:r w:rsidR="004F2CF2">
              <w:rPr>
                <w:rFonts w:ascii="Times New Roman" w:eastAsia="Times New Roman" w:hAnsi="Times New Roman" w:cs="Times New Roman"/>
                <w:lang w:eastAsia="fr-FR"/>
              </w:rPr>
              <w:t xml:space="preserve"> </w:t>
            </w:r>
            <w:r w:rsidR="004F2CF2" w:rsidRPr="00B266F2">
              <w:rPr>
                <w:rFonts w:ascii="Times New Roman" w:eastAsia="Times New Roman" w:hAnsi="Times New Roman" w:cs="Times New Roman"/>
                <w:lang w:eastAsia="fr-FR"/>
              </w:rPr>
              <w:t xml:space="preserve">tel que requis dans </w:t>
            </w:r>
            <w:r>
              <w:rPr>
                <w:rFonts w:ascii="Times New Roman" w:eastAsia="Times New Roman" w:hAnsi="Times New Roman" w:cs="Times New Roman"/>
                <w:lang w:eastAsia="fr-FR"/>
              </w:rPr>
              <w:t>EIES/NIES</w:t>
            </w:r>
          </w:p>
        </w:tc>
        <w:tc>
          <w:tcPr>
            <w:tcW w:w="4253" w:type="dxa"/>
            <w:shd w:val="clear" w:color="auto" w:fill="auto"/>
            <w:vAlign w:val="center"/>
          </w:tcPr>
          <w:p w14:paraId="7F024F81" w14:textId="45164CAF" w:rsidR="004F2CF2" w:rsidRPr="004C49B6" w:rsidRDefault="004F2CF2" w:rsidP="004F2CF2">
            <w:pPr>
              <w:widowControl w:val="0"/>
              <w:tabs>
                <w:tab w:val="left" w:pos="12377"/>
              </w:tabs>
              <w:jc w:val="both"/>
              <w:rPr>
                <w:rFonts w:ascii="Times New Roman" w:eastAsia="Times New Roman" w:hAnsi="Times New Roman" w:cs="Times New Roman"/>
                <w:i/>
                <w:iCs/>
                <w:lang w:eastAsia="fr-FR"/>
              </w:rPr>
            </w:pPr>
            <w:r w:rsidRPr="004C49B6">
              <w:rPr>
                <w:rFonts w:ascii="Times New Roman" w:eastAsia="Times New Roman" w:hAnsi="Times New Roman" w:cs="Times New Roman"/>
                <w:i/>
                <w:iCs/>
                <w:lang w:eastAsia="fr-FR"/>
              </w:rPr>
              <w:t>Même calendrier que pour la préparation et la mise en œuvre des PGES</w:t>
            </w:r>
            <w:r w:rsidR="00423D1A" w:rsidRPr="004C49B6">
              <w:rPr>
                <w:rFonts w:ascii="Times New Roman" w:eastAsia="Times New Roman" w:hAnsi="Times New Roman" w:cs="Times New Roman"/>
                <w:i/>
                <w:iCs/>
                <w:lang w:eastAsia="fr-FR"/>
              </w:rPr>
              <w:t xml:space="preserve"> chantier</w:t>
            </w:r>
            <w:r w:rsidR="004C49B6" w:rsidRPr="004C49B6">
              <w:rPr>
                <w:rFonts w:ascii="Times New Roman" w:eastAsia="Times New Roman" w:hAnsi="Times New Roman" w:cs="Times New Roman"/>
                <w:i/>
                <w:iCs/>
                <w:lang w:eastAsia="fr-FR"/>
              </w:rPr>
              <w:t>.</w:t>
            </w:r>
          </w:p>
        </w:tc>
        <w:tc>
          <w:tcPr>
            <w:tcW w:w="3463" w:type="dxa"/>
            <w:shd w:val="clear" w:color="auto" w:fill="auto"/>
            <w:vAlign w:val="center"/>
          </w:tcPr>
          <w:p w14:paraId="58214819" w14:textId="2F22E234" w:rsidR="00423D1A" w:rsidRPr="00B01C7E" w:rsidRDefault="00DE2AF6" w:rsidP="00423D1A">
            <w:pPr>
              <w:jc w:val="both"/>
              <w:rPr>
                <w:rFonts w:ascii="Times New Roman" w:eastAsia="Calibri" w:hAnsi="Times New Roman" w:cs="Times New Roman"/>
              </w:rPr>
            </w:pPr>
            <w:r>
              <w:rPr>
                <w:rFonts w:ascii="Times New Roman" w:eastAsia="Calibri" w:hAnsi="Times New Roman" w:cs="Times New Roman"/>
              </w:rPr>
              <w:t>UCP PRAPS II BF</w:t>
            </w:r>
          </w:p>
          <w:p w14:paraId="5A6F5671" w14:textId="0CC38293" w:rsidR="004F2CF2" w:rsidRPr="00B01C7E" w:rsidRDefault="00423D1A" w:rsidP="004F2CF2">
            <w:pPr>
              <w:jc w:val="both"/>
              <w:rPr>
                <w:rFonts w:ascii="Times New Roman" w:eastAsia="Calibri" w:hAnsi="Times New Roman" w:cs="Times New Roman"/>
              </w:rPr>
            </w:pPr>
            <w:r w:rsidRPr="00B01C7E">
              <w:rPr>
                <w:rFonts w:ascii="Times New Roman" w:eastAsia="Calibri" w:hAnsi="Times New Roman" w:cs="Times New Roman"/>
              </w:rPr>
              <w:t>Fournisseurs et prestataires</w:t>
            </w:r>
          </w:p>
        </w:tc>
      </w:tr>
      <w:bookmarkEnd w:id="9"/>
      <w:tr w:rsidR="004F2CF2" w:rsidRPr="00B01C7E" w14:paraId="4CB3EA84" w14:textId="77777777" w:rsidTr="004F2CF2">
        <w:trPr>
          <w:jc w:val="center"/>
        </w:trPr>
        <w:tc>
          <w:tcPr>
            <w:tcW w:w="704" w:type="dxa"/>
            <w:shd w:val="clear" w:color="auto" w:fill="auto"/>
            <w:vAlign w:val="center"/>
          </w:tcPr>
          <w:p w14:paraId="122159F8" w14:textId="565E368B" w:rsidR="004F2CF2" w:rsidRPr="00B01C7E" w:rsidRDefault="004F2CF2" w:rsidP="004F2CF2">
            <w:pPr>
              <w:widowControl w:val="0"/>
              <w:tabs>
                <w:tab w:val="left" w:pos="12377"/>
              </w:tabs>
              <w:jc w:val="both"/>
              <w:rPr>
                <w:rFonts w:ascii="Times New Roman" w:eastAsia="Times New Roman" w:hAnsi="Times New Roman" w:cs="Times New Roman"/>
                <w:b/>
                <w:bCs/>
                <w:lang w:eastAsia="fr-FR"/>
              </w:rPr>
            </w:pPr>
            <w:r w:rsidRPr="00B01C7E">
              <w:rPr>
                <w:rFonts w:ascii="Times New Roman" w:eastAsia="Times New Roman" w:hAnsi="Times New Roman" w:cs="Times New Roman"/>
                <w:b/>
                <w:bCs/>
                <w:lang w:eastAsia="fr-FR"/>
              </w:rPr>
              <w:t>4.2</w:t>
            </w:r>
          </w:p>
        </w:tc>
        <w:tc>
          <w:tcPr>
            <w:tcW w:w="6095" w:type="dxa"/>
            <w:shd w:val="clear" w:color="auto" w:fill="auto"/>
            <w:vAlign w:val="center"/>
          </w:tcPr>
          <w:p w14:paraId="2261824E" w14:textId="60D0EF53" w:rsidR="004F2CF2" w:rsidRPr="001B11DA" w:rsidRDefault="004F2CF2" w:rsidP="004F2CF2">
            <w:pPr>
              <w:keepNext/>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RISQUES SUR LA SANTE ET LA SECURITE DES POPULATIONS</w:t>
            </w:r>
            <w:r>
              <w:rPr>
                <w:rFonts w:ascii="Times New Roman" w:hAnsi="Times New Roman" w:cs="Times New Roman"/>
                <w:b/>
                <w:bCs/>
                <w:color w:val="5B9BD5" w:themeColor="accent5"/>
              </w:rPr>
              <w:t> </w:t>
            </w:r>
          </w:p>
          <w:p w14:paraId="24853F29" w14:textId="0F053685" w:rsidR="004F2CF2" w:rsidRPr="00B01C7E" w:rsidRDefault="00423D1A" w:rsidP="004F2CF2">
            <w:pPr>
              <w:keepNext/>
              <w:jc w:val="both"/>
              <w:rPr>
                <w:rFonts w:ascii="Times New Roman" w:eastAsia="Times New Roman" w:hAnsi="Times New Roman" w:cs="Times New Roman"/>
                <w:b/>
                <w:lang w:eastAsia="fr-FR"/>
              </w:rPr>
            </w:pPr>
            <w:r>
              <w:rPr>
                <w:rFonts w:ascii="Times New Roman" w:eastAsia="Times New Roman" w:hAnsi="Times New Roman" w:cs="Times New Roman"/>
                <w:lang w:eastAsia="fr-FR"/>
              </w:rPr>
              <w:t>V</w:t>
            </w:r>
            <w:r w:rsidR="004F2CF2" w:rsidRPr="00B01C7E">
              <w:rPr>
                <w:rFonts w:ascii="Times New Roman" w:eastAsia="Times New Roman" w:hAnsi="Times New Roman" w:cs="Times New Roman"/>
                <w:lang w:eastAsia="fr-FR"/>
              </w:rPr>
              <w:t xml:space="preserve">eiller à ce que les </w:t>
            </w:r>
            <w:r w:rsidR="004F2CF2">
              <w:rPr>
                <w:rFonts w:ascii="Times New Roman" w:eastAsia="Times New Roman" w:hAnsi="Times New Roman" w:cs="Times New Roman"/>
                <w:lang w:eastAsia="fr-FR"/>
              </w:rPr>
              <w:t>entreprises</w:t>
            </w:r>
            <w:r w:rsidR="004F2CF2" w:rsidRPr="00B01C7E">
              <w:rPr>
                <w:rFonts w:ascii="Times New Roman" w:eastAsia="Times New Roman" w:hAnsi="Times New Roman" w:cs="Times New Roman"/>
                <w:lang w:eastAsia="fr-FR"/>
              </w:rPr>
              <w:t xml:space="preserve"> élaborent et mettent en œuvre des mesures et </w:t>
            </w:r>
            <w:r w:rsidR="00E07CC4" w:rsidRPr="00B01C7E">
              <w:rPr>
                <w:rFonts w:ascii="Times New Roman" w:eastAsia="Times New Roman" w:hAnsi="Times New Roman" w:cs="Times New Roman"/>
                <w:lang w:eastAsia="fr-FR"/>
              </w:rPr>
              <w:t xml:space="preserve">actions </w:t>
            </w:r>
            <w:r w:rsidR="00E07CC4">
              <w:rPr>
                <w:rFonts w:ascii="Times New Roman" w:eastAsia="Times New Roman" w:hAnsi="Times New Roman" w:cs="Times New Roman"/>
                <w:lang w:eastAsia="fr-FR"/>
              </w:rPr>
              <w:t>des</w:t>
            </w:r>
            <w:r>
              <w:rPr>
                <w:rFonts w:ascii="Times New Roman" w:eastAsia="Times New Roman" w:hAnsi="Times New Roman" w:cs="Times New Roman"/>
                <w:lang w:eastAsia="fr-FR"/>
              </w:rPr>
              <w:t xml:space="preserve"> EIES/NIES </w:t>
            </w:r>
            <w:r w:rsidR="004F2CF2" w:rsidRPr="00B01C7E">
              <w:rPr>
                <w:rFonts w:ascii="Times New Roman" w:eastAsia="Times New Roman" w:hAnsi="Times New Roman" w:cs="Times New Roman"/>
                <w:lang w:eastAsia="fr-FR"/>
              </w:rPr>
              <w:t>permettant d’évaluer et de gérer les risques et les effets liés à la mise en œuvre des activités du Projet pour les populations locales</w:t>
            </w:r>
            <w:r w:rsidR="004F2CF2">
              <w:rPr>
                <w:rFonts w:ascii="Times New Roman" w:eastAsia="Times New Roman" w:hAnsi="Times New Roman" w:cs="Times New Roman"/>
                <w:lang w:eastAsia="fr-FR"/>
              </w:rPr>
              <w:t xml:space="preserve">, </w:t>
            </w:r>
            <w:r w:rsidR="004F2CF2" w:rsidRPr="00B266F2">
              <w:rPr>
                <w:rFonts w:ascii="Times New Roman" w:eastAsia="Times New Roman" w:hAnsi="Times New Roman" w:cs="Times New Roman"/>
                <w:lang w:eastAsia="fr-FR"/>
              </w:rPr>
              <w:t>y compris ceux liés à la présence des travailleurs du Projet</w:t>
            </w:r>
            <w:r w:rsidR="00A16A21">
              <w:rPr>
                <w:rFonts w:ascii="Times New Roman" w:eastAsia="Times New Roman" w:hAnsi="Times New Roman" w:cs="Times New Roman"/>
                <w:lang w:eastAsia="fr-FR"/>
              </w:rPr>
              <w:t>,</w:t>
            </w:r>
            <w:r w:rsidR="004F2CF2" w:rsidRPr="00B266F2">
              <w:rPr>
                <w:rFonts w:ascii="Times New Roman" w:eastAsia="Times New Roman" w:hAnsi="Times New Roman" w:cs="Times New Roman"/>
                <w:lang w:eastAsia="fr-FR"/>
              </w:rPr>
              <w:t xml:space="preserve"> à l’afflux de la main-d’œuvre</w:t>
            </w:r>
            <w:r w:rsidR="00A16A21">
              <w:rPr>
                <w:rFonts w:ascii="Times New Roman" w:eastAsia="Times New Roman" w:hAnsi="Times New Roman" w:cs="Times New Roman"/>
                <w:lang w:eastAsia="fr-FR"/>
              </w:rPr>
              <w:t xml:space="preserve">, </w:t>
            </w:r>
            <w:r w:rsidR="0077333D">
              <w:rPr>
                <w:rFonts w:ascii="Times New Roman" w:eastAsia="Times New Roman" w:hAnsi="Times New Roman" w:cs="Times New Roman"/>
                <w:lang w:eastAsia="fr-FR"/>
              </w:rPr>
              <w:t xml:space="preserve">aux </w:t>
            </w:r>
            <w:r w:rsidR="00A16A21" w:rsidRPr="00A16A21">
              <w:rPr>
                <w:rFonts w:ascii="Times New Roman" w:eastAsia="Times New Roman" w:hAnsi="Times New Roman" w:cs="Times New Roman"/>
                <w:lang w:eastAsia="fr-FR"/>
              </w:rPr>
              <w:t>risques liés à l'utilisation du personnel de sécurité et mesures pour faire face à ces risques</w:t>
            </w:r>
            <w:r w:rsidR="004F2CF2" w:rsidRPr="00B266F2">
              <w:rPr>
                <w:rFonts w:ascii="Times New Roman" w:eastAsia="Times New Roman" w:hAnsi="Times New Roman" w:cs="Times New Roman"/>
                <w:lang w:eastAsia="fr-FR"/>
              </w:rPr>
              <w:t>.</w:t>
            </w:r>
            <w:r w:rsidR="001D354C" w:rsidRPr="00B7745D">
              <w:rPr>
                <w:rFonts w:ascii="Arial Narrow" w:eastAsia="Calibri" w:hAnsi="Arial Narrow" w:cs="Times New Roman"/>
                <w:sz w:val="20"/>
                <w:szCs w:val="20"/>
              </w:rPr>
              <w:t xml:space="preserve"> </w:t>
            </w:r>
            <w:r w:rsidR="001D354C" w:rsidRPr="00E237B0">
              <w:rPr>
                <w:rFonts w:ascii="Times New Roman" w:eastAsia="Times New Roman" w:hAnsi="Times New Roman" w:cs="Times New Roman"/>
                <w:lang w:eastAsia="fr-FR"/>
              </w:rPr>
              <w:t>Étant donné que le projet ne devrait pas fonctionner dans des environnements hautement insécurisés, une évaluation des risques de sécurité (SRA) et un plan de gestion de la sécurité (SMP) ne seront pas nécessaires avant l'approbation. Cependant, les menaces à la sécurité humaine - qu'elles soient contextuelles ou liées aux activités du projet - et les mesures d'atténuation potentielles seront couvertes par l’EIES/PGES. L'utilisation de personnel de sécurité n'est pas envisagée dans le projet, mais si cet aspect devait changer, le bénéficiaire devrait mettre en œuvre les mesures d'atténuation des risques nécessaires (formation, codes de conduite, etc.) pour minimiser les risques pour les bénéficiaires, y compris l'EAS/HS.</w:t>
            </w:r>
            <w:r w:rsidR="001D354C" w:rsidRPr="00DE79F2">
              <w:rPr>
                <w:rFonts w:eastAsia="Times New Roman" w:cstheme="majorHAnsi"/>
                <w:sz w:val="20"/>
                <w:szCs w:val="20"/>
                <w:lang w:eastAsia="fr-FR"/>
              </w:rPr>
              <w:t xml:space="preserve">  </w:t>
            </w:r>
          </w:p>
        </w:tc>
        <w:tc>
          <w:tcPr>
            <w:tcW w:w="4253" w:type="dxa"/>
            <w:shd w:val="clear" w:color="auto" w:fill="auto"/>
            <w:vAlign w:val="center"/>
          </w:tcPr>
          <w:p w14:paraId="26D4C6FC" w14:textId="402A5041" w:rsidR="004F2CF2" w:rsidRPr="004C49B6" w:rsidRDefault="004F2CF2" w:rsidP="004F2CF2">
            <w:pPr>
              <w:widowControl w:val="0"/>
              <w:tabs>
                <w:tab w:val="left" w:pos="12377"/>
              </w:tabs>
              <w:jc w:val="both"/>
              <w:rPr>
                <w:rFonts w:ascii="Times New Roman" w:eastAsia="Times New Roman" w:hAnsi="Times New Roman" w:cs="Times New Roman"/>
                <w:i/>
                <w:iCs/>
                <w:lang w:eastAsia="fr-FR"/>
              </w:rPr>
            </w:pPr>
            <w:r w:rsidRPr="004C49B6">
              <w:rPr>
                <w:rFonts w:ascii="Times New Roman" w:eastAsia="Times New Roman" w:hAnsi="Times New Roman" w:cs="Times New Roman"/>
                <w:i/>
                <w:iCs/>
                <w:lang w:eastAsia="fr-FR"/>
              </w:rPr>
              <w:t>Même calendrier que pour la préparation et la mise en œuvre des PGES</w:t>
            </w:r>
            <w:r w:rsidR="00423D1A" w:rsidRPr="004C49B6">
              <w:rPr>
                <w:rFonts w:ascii="Times New Roman" w:eastAsia="Times New Roman" w:hAnsi="Times New Roman" w:cs="Times New Roman"/>
                <w:i/>
                <w:iCs/>
                <w:lang w:eastAsia="fr-FR"/>
              </w:rPr>
              <w:t xml:space="preserve"> chantier</w:t>
            </w:r>
          </w:p>
        </w:tc>
        <w:tc>
          <w:tcPr>
            <w:tcW w:w="3463" w:type="dxa"/>
            <w:shd w:val="clear" w:color="auto" w:fill="auto"/>
            <w:vAlign w:val="center"/>
          </w:tcPr>
          <w:p w14:paraId="34108D08" w14:textId="7D4B646C" w:rsidR="00423D1A" w:rsidRPr="00B01C7E" w:rsidRDefault="00DE2AF6" w:rsidP="00423D1A">
            <w:pPr>
              <w:jc w:val="both"/>
              <w:rPr>
                <w:rFonts w:ascii="Times New Roman" w:eastAsia="Calibri" w:hAnsi="Times New Roman" w:cs="Times New Roman"/>
              </w:rPr>
            </w:pPr>
            <w:r>
              <w:rPr>
                <w:rFonts w:ascii="Times New Roman" w:eastAsia="Calibri" w:hAnsi="Times New Roman" w:cs="Times New Roman"/>
              </w:rPr>
              <w:t>UCP PRAPS II BF</w:t>
            </w:r>
          </w:p>
          <w:p w14:paraId="4BE28923" w14:textId="23345878" w:rsidR="004F2CF2" w:rsidRPr="00B01C7E" w:rsidRDefault="00423D1A" w:rsidP="004F2CF2">
            <w:pPr>
              <w:jc w:val="both"/>
              <w:rPr>
                <w:rFonts w:ascii="Times New Roman" w:eastAsia="Calibri" w:hAnsi="Times New Roman" w:cs="Times New Roman"/>
              </w:rPr>
            </w:pPr>
            <w:r w:rsidRPr="00B01C7E">
              <w:rPr>
                <w:rFonts w:ascii="Times New Roman" w:eastAsia="Calibri" w:hAnsi="Times New Roman" w:cs="Times New Roman"/>
              </w:rPr>
              <w:t>Fournisseurs et prestataires</w:t>
            </w:r>
            <w:r w:rsidDel="00423D1A">
              <w:rPr>
                <w:rFonts w:ascii="Times New Roman" w:hAnsi="Times New Roman" w:cs="Times New Roman"/>
              </w:rPr>
              <w:t xml:space="preserve"> </w:t>
            </w:r>
          </w:p>
        </w:tc>
      </w:tr>
      <w:tr w:rsidR="004F2CF2" w:rsidRPr="00B01C7E" w14:paraId="07859D89" w14:textId="77777777" w:rsidTr="004F2CF2">
        <w:trPr>
          <w:jc w:val="center"/>
        </w:trPr>
        <w:tc>
          <w:tcPr>
            <w:tcW w:w="704" w:type="dxa"/>
            <w:shd w:val="clear" w:color="auto" w:fill="auto"/>
            <w:vAlign w:val="center"/>
          </w:tcPr>
          <w:p w14:paraId="3F4B627B" w14:textId="59156289" w:rsidR="004F2CF2" w:rsidRPr="00B01C7E" w:rsidRDefault="004F2CF2" w:rsidP="004F2CF2">
            <w:pPr>
              <w:widowControl w:val="0"/>
              <w:tabs>
                <w:tab w:val="left" w:pos="12377"/>
              </w:tabs>
              <w:jc w:val="both"/>
              <w:rPr>
                <w:rFonts w:ascii="Times New Roman" w:eastAsia="Times New Roman" w:hAnsi="Times New Roman" w:cs="Times New Roman"/>
                <w:b/>
                <w:bCs/>
                <w:lang w:eastAsia="fr-FR"/>
              </w:rPr>
            </w:pPr>
            <w:r w:rsidRPr="00B01C7E">
              <w:rPr>
                <w:rFonts w:ascii="Times New Roman" w:eastAsia="Times New Roman" w:hAnsi="Times New Roman" w:cs="Times New Roman"/>
                <w:b/>
                <w:bCs/>
                <w:lang w:eastAsia="fr-FR"/>
              </w:rPr>
              <w:t>4.3</w:t>
            </w:r>
          </w:p>
        </w:tc>
        <w:tc>
          <w:tcPr>
            <w:tcW w:w="6095" w:type="dxa"/>
            <w:shd w:val="clear" w:color="auto" w:fill="auto"/>
            <w:vAlign w:val="center"/>
          </w:tcPr>
          <w:p w14:paraId="139AEAA1" w14:textId="21FFB0AC" w:rsidR="004F2CF2" w:rsidRPr="001B11DA" w:rsidRDefault="004F2CF2" w:rsidP="008577AA">
            <w:pPr>
              <w:keepNext/>
              <w:jc w:val="both"/>
              <w:rPr>
                <w:rFonts w:ascii="Times New Roman" w:hAnsi="Times New Roman" w:cs="Times New Roman"/>
                <w:b/>
                <w:bCs/>
                <w:color w:val="5B9BD5" w:themeColor="accent5"/>
              </w:rPr>
            </w:pPr>
            <w:r w:rsidRPr="008C6C05">
              <w:rPr>
                <w:rFonts w:ascii="Times New Roman" w:hAnsi="Times New Roman" w:cs="Times New Roman"/>
                <w:b/>
                <w:bCs/>
                <w:color w:val="5B9BD5" w:themeColor="accent5"/>
              </w:rPr>
              <w:t>RISQUES D’EXPLOITATION SEXUELS ET DE HARCELEMENT SEXUEL</w:t>
            </w:r>
            <w:r>
              <w:rPr>
                <w:rFonts w:ascii="Times New Roman" w:hAnsi="Times New Roman" w:cs="Times New Roman"/>
                <w:b/>
                <w:bCs/>
                <w:color w:val="5B9BD5" w:themeColor="accent5"/>
              </w:rPr>
              <w:t xml:space="preserve"> </w:t>
            </w:r>
          </w:p>
          <w:p w14:paraId="3927D3B8" w14:textId="45A9669B" w:rsidR="004F2CF2" w:rsidRPr="00B01C7E" w:rsidRDefault="00423D1A" w:rsidP="004F2CF2">
            <w:pPr>
              <w:keepNext/>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E</w:t>
            </w:r>
            <w:r w:rsidR="004F2CF2" w:rsidRPr="00B01C7E">
              <w:rPr>
                <w:rFonts w:ascii="Times New Roman" w:eastAsia="Times New Roman" w:hAnsi="Times New Roman" w:cs="Times New Roman"/>
                <w:bCs/>
                <w:lang w:eastAsia="fr-FR"/>
              </w:rPr>
              <w:t>valu</w:t>
            </w:r>
            <w:r>
              <w:rPr>
                <w:rFonts w:ascii="Times New Roman" w:eastAsia="Times New Roman" w:hAnsi="Times New Roman" w:cs="Times New Roman"/>
                <w:bCs/>
                <w:lang w:eastAsia="fr-FR"/>
              </w:rPr>
              <w:t>er</w:t>
            </w:r>
            <w:r w:rsidR="004F2CF2" w:rsidRPr="00B01C7E">
              <w:rPr>
                <w:rFonts w:ascii="Times New Roman" w:eastAsia="Times New Roman" w:hAnsi="Times New Roman" w:cs="Times New Roman"/>
                <w:bCs/>
                <w:lang w:eastAsia="fr-FR"/>
              </w:rPr>
              <w:t xml:space="preserve"> des risques de </w:t>
            </w:r>
            <w:r w:rsidR="004F2CF2">
              <w:rPr>
                <w:rFonts w:ascii="Times New Roman" w:eastAsia="Times New Roman" w:hAnsi="Times New Roman" w:cs="Times New Roman"/>
                <w:bCs/>
                <w:lang w:eastAsia="fr-FR"/>
              </w:rPr>
              <w:t>EAS/HS</w:t>
            </w:r>
            <w:r w:rsidR="004F2CF2" w:rsidRPr="00B01C7E">
              <w:rPr>
                <w:rFonts w:ascii="Times New Roman" w:eastAsia="Times New Roman" w:hAnsi="Times New Roman" w:cs="Times New Roman"/>
                <w:bCs/>
                <w:lang w:eastAsia="fr-FR"/>
              </w:rPr>
              <w:t xml:space="preserve">, y compris sur les enfants, </w:t>
            </w:r>
            <w:r w:rsidRPr="00B01C7E">
              <w:rPr>
                <w:rFonts w:ascii="Times New Roman" w:eastAsia="Times New Roman" w:hAnsi="Times New Roman" w:cs="Times New Roman"/>
                <w:bCs/>
                <w:lang w:eastAsia="fr-FR"/>
              </w:rPr>
              <w:t>et</w:t>
            </w:r>
            <w:r>
              <w:rPr>
                <w:rFonts w:ascii="Times New Roman" w:eastAsia="Times New Roman" w:hAnsi="Times New Roman" w:cs="Times New Roman"/>
                <w:bCs/>
                <w:lang w:eastAsia="fr-FR"/>
              </w:rPr>
              <w:t xml:space="preserve"> </w:t>
            </w:r>
            <w:r w:rsidRPr="00B01C7E">
              <w:rPr>
                <w:rFonts w:ascii="Times New Roman" w:eastAsia="Times New Roman" w:hAnsi="Times New Roman" w:cs="Times New Roman"/>
                <w:bCs/>
                <w:lang w:eastAsia="fr-FR"/>
              </w:rPr>
              <w:t>élaborer</w:t>
            </w:r>
            <w:r w:rsidR="004F2CF2" w:rsidRPr="00B01C7E">
              <w:rPr>
                <w:rFonts w:ascii="Times New Roman" w:eastAsia="Times New Roman" w:hAnsi="Times New Roman" w:cs="Times New Roman"/>
                <w:bCs/>
                <w:lang w:eastAsia="fr-FR"/>
              </w:rPr>
              <w:t xml:space="preserve"> un plan d’action</w:t>
            </w:r>
            <w:r w:rsidR="00B9064E">
              <w:rPr>
                <w:rFonts w:ascii="Times New Roman" w:eastAsia="Times New Roman" w:hAnsi="Times New Roman" w:cs="Times New Roman"/>
                <w:bCs/>
                <w:lang w:eastAsia="fr-FR"/>
              </w:rPr>
              <w:t xml:space="preserve"> qui doit </w:t>
            </w:r>
            <w:r w:rsidR="00AB2CC4">
              <w:rPr>
                <w:rFonts w:ascii="Times New Roman" w:eastAsia="Times New Roman" w:hAnsi="Times New Roman" w:cs="Times New Roman"/>
                <w:bCs/>
                <w:lang w:eastAsia="fr-FR"/>
              </w:rPr>
              <w:t>être</w:t>
            </w:r>
            <w:r w:rsidR="00B9064E">
              <w:rPr>
                <w:rFonts w:ascii="Times New Roman" w:eastAsia="Times New Roman" w:hAnsi="Times New Roman" w:cs="Times New Roman"/>
                <w:bCs/>
                <w:lang w:eastAsia="fr-FR"/>
              </w:rPr>
              <w:t xml:space="preserve"> inclu</w:t>
            </w:r>
            <w:r w:rsidR="00010E6E">
              <w:rPr>
                <w:rFonts w:ascii="Times New Roman" w:eastAsia="Times New Roman" w:hAnsi="Times New Roman" w:cs="Times New Roman"/>
                <w:bCs/>
                <w:lang w:eastAsia="fr-FR"/>
              </w:rPr>
              <w:t>s comme annexe dans le CGES</w:t>
            </w:r>
            <w:r w:rsidR="004F2CF2" w:rsidRPr="00B01C7E">
              <w:rPr>
                <w:rFonts w:ascii="Times New Roman" w:eastAsia="Times New Roman" w:hAnsi="Times New Roman" w:cs="Times New Roman"/>
                <w:bCs/>
                <w:lang w:eastAsia="fr-FR"/>
              </w:rPr>
              <w:t>. Un mapping des structures intervenant dans ce domaine et une évaluation de leur niveau de fonctionnement seront réalisés</w:t>
            </w:r>
            <w:r w:rsidR="00042B51">
              <w:rPr>
                <w:rFonts w:ascii="Times New Roman" w:eastAsia="Times New Roman" w:hAnsi="Times New Roman" w:cs="Times New Roman"/>
                <w:bCs/>
                <w:lang w:eastAsia="fr-FR"/>
              </w:rPr>
              <w:t xml:space="preserve"> </w:t>
            </w:r>
            <w:r w:rsidR="00042B51" w:rsidRPr="00042B51">
              <w:rPr>
                <w:rFonts w:ascii="Times New Roman" w:eastAsia="Times New Roman" w:hAnsi="Times New Roman" w:cs="Times New Roman"/>
                <w:bCs/>
                <w:lang w:eastAsia="fr-FR"/>
              </w:rPr>
              <w:t xml:space="preserve">comme première étape du plan d’action afin d’informer le système d’orientation du </w:t>
            </w:r>
            <w:r w:rsidR="00AF2A80">
              <w:rPr>
                <w:rFonts w:ascii="Times New Roman" w:eastAsia="Times New Roman" w:hAnsi="Times New Roman" w:cs="Times New Roman"/>
                <w:bCs/>
                <w:lang w:eastAsia="fr-FR"/>
              </w:rPr>
              <w:t>MGP</w:t>
            </w:r>
            <w:r w:rsidR="00042B51" w:rsidRPr="00042B51">
              <w:rPr>
                <w:rFonts w:ascii="Times New Roman" w:eastAsia="Times New Roman" w:hAnsi="Times New Roman" w:cs="Times New Roman"/>
                <w:bCs/>
                <w:lang w:eastAsia="fr-FR"/>
              </w:rPr>
              <w:t xml:space="preserve"> qui doit être pleinement opérationnel avant que toute activité de projet ne commence sur le terrain</w:t>
            </w:r>
            <w:r w:rsidR="004F2CF2" w:rsidRPr="00B01C7E">
              <w:rPr>
                <w:rFonts w:ascii="Times New Roman" w:eastAsia="Times New Roman" w:hAnsi="Times New Roman" w:cs="Times New Roman"/>
                <w:bCs/>
                <w:lang w:eastAsia="fr-FR"/>
              </w:rPr>
              <w:t>.</w:t>
            </w:r>
          </w:p>
          <w:p w14:paraId="21C19B87" w14:textId="77777777" w:rsidR="004F2CF2" w:rsidRDefault="004F2CF2" w:rsidP="004F2CF2">
            <w:pPr>
              <w:keepNext/>
              <w:jc w:val="both"/>
              <w:rPr>
                <w:rFonts w:ascii="Times New Roman" w:eastAsia="Times New Roman" w:hAnsi="Times New Roman" w:cs="Times New Roman"/>
                <w:lang w:eastAsia="fr-FR"/>
              </w:rPr>
            </w:pPr>
          </w:p>
          <w:p w14:paraId="3144977B" w14:textId="17D7DC52" w:rsidR="004F2CF2" w:rsidRPr="00534498" w:rsidRDefault="004F2CF2" w:rsidP="006747AC">
            <w:pPr>
              <w:widowControl w:val="0"/>
              <w:tabs>
                <w:tab w:val="left" w:pos="12377"/>
              </w:tabs>
              <w:jc w:val="both"/>
              <w:rPr>
                <w:rFonts w:ascii="Times New Roman" w:eastAsia="Times New Roman" w:hAnsi="Times New Roman" w:cs="Times New Roman"/>
                <w:lang w:eastAsia="fr-FR"/>
              </w:rPr>
            </w:pPr>
          </w:p>
        </w:tc>
        <w:tc>
          <w:tcPr>
            <w:tcW w:w="4253" w:type="dxa"/>
            <w:shd w:val="clear" w:color="auto" w:fill="auto"/>
            <w:vAlign w:val="center"/>
          </w:tcPr>
          <w:p w14:paraId="574E4602" w14:textId="67D154F5" w:rsidR="001D354C" w:rsidRDefault="001D354C" w:rsidP="004F2CF2">
            <w:pPr>
              <w:widowControl w:val="0"/>
              <w:tabs>
                <w:tab w:val="left" w:pos="12377"/>
              </w:tabs>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Le CGES a été adopté avant l’évaluation du Projet le 05 Février 2021.</w:t>
            </w:r>
          </w:p>
          <w:p w14:paraId="64B53BE1" w14:textId="77777777" w:rsidR="001D354C" w:rsidRDefault="001D354C" w:rsidP="004F2CF2">
            <w:pPr>
              <w:widowControl w:val="0"/>
              <w:tabs>
                <w:tab w:val="left" w:pos="12377"/>
              </w:tabs>
              <w:jc w:val="both"/>
              <w:rPr>
                <w:rFonts w:ascii="Times New Roman" w:eastAsia="Times New Roman" w:hAnsi="Times New Roman" w:cs="Times New Roman"/>
                <w:i/>
                <w:iCs/>
                <w:lang w:eastAsia="fr-FR"/>
              </w:rPr>
            </w:pPr>
          </w:p>
          <w:p w14:paraId="2F7418BC" w14:textId="005EFE4B" w:rsidR="004F2CF2" w:rsidRPr="004C49B6" w:rsidRDefault="004F2CF2" w:rsidP="004F2CF2">
            <w:pPr>
              <w:widowControl w:val="0"/>
              <w:tabs>
                <w:tab w:val="left" w:pos="12377"/>
              </w:tabs>
              <w:jc w:val="both"/>
              <w:rPr>
                <w:rFonts w:ascii="Times New Roman" w:eastAsia="Times New Roman" w:hAnsi="Times New Roman" w:cs="Times New Roman"/>
                <w:i/>
                <w:iCs/>
                <w:lang w:eastAsia="fr-FR"/>
              </w:rPr>
            </w:pPr>
            <w:r w:rsidRPr="004C49B6">
              <w:rPr>
                <w:rFonts w:ascii="Times New Roman" w:eastAsia="Times New Roman" w:hAnsi="Times New Roman" w:cs="Times New Roman"/>
                <w:i/>
                <w:iCs/>
                <w:lang w:eastAsia="fr-FR"/>
              </w:rPr>
              <w:t>Tout au long de la mise en œuvre du Projet</w:t>
            </w:r>
          </w:p>
        </w:tc>
        <w:tc>
          <w:tcPr>
            <w:tcW w:w="3463" w:type="dxa"/>
            <w:shd w:val="clear" w:color="auto" w:fill="auto"/>
            <w:vAlign w:val="center"/>
          </w:tcPr>
          <w:p w14:paraId="7A934AA1" w14:textId="77777777" w:rsidR="00DE2AF6" w:rsidRDefault="00DE2AF6" w:rsidP="004F2CF2">
            <w:pPr>
              <w:jc w:val="both"/>
              <w:rPr>
                <w:rFonts w:ascii="Times New Roman" w:hAnsi="Times New Roman" w:cs="Times New Roman"/>
              </w:rPr>
            </w:pPr>
          </w:p>
          <w:p w14:paraId="3526F3FF" w14:textId="7FA8B025" w:rsidR="004F2CF2" w:rsidRDefault="00DE2AF6" w:rsidP="004F2CF2">
            <w:pPr>
              <w:jc w:val="both"/>
              <w:rPr>
                <w:rFonts w:ascii="Times New Roman" w:eastAsia="Calibri" w:hAnsi="Times New Roman" w:cs="Times New Roman"/>
              </w:rPr>
            </w:pPr>
            <w:r>
              <w:rPr>
                <w:rFonts w:ascii="Times New Roman" w:hAnsi="Times New Roman" w:cs="Times New Roman"/>
              </w:rPr>
              <w:t>UCP PRAPS II BF</w:t>
            </w:r>
          </w:p>
          <w:p w14:paraId="1CD17FB1" w14:textId="691AECBE" w:rsidR="004F2CF2" w:rsidRDefault="004F2CF2" w:rsidP="00AC7592">
            <w:pPr>
              <w:jc w:val="both"/>
              <w:rPr>
                <w:rFonts w:ascii="Times New Roman" w:eastAsia="Calibri" w:hAnsi="Times New Roman" w:cs="Times New Roman"/>
              </w:rPr>
            </w:pPr>
            <w:r w:rsidRPr="00B01C7E">
              <w:rPr>
                <w:rFonts w:ascii="Times New Roman" w:eastAsia="Calibri" w:hAnsi="Times New Roman" w:cs="Times New Roman"/>
              </w:rPr>
              <w:t>Fournisseurs et prestataires</w:t>
            </w:r>
          </w:p>
          <w:p w14:paraId="22774CCA" w14:textId="366C05A2" w:rsidR="004F2CF2" w:rsidRPr="00B01C7E" w:rsidRDefault="004F2CF2" w:rsidP="004F2CF2">
            <w:pPr>
              <w:jc w:val="both"/>
              <w:rPr>
                <w:rFonts w:ascii="Times New Roman" w:eastAsia="Calibri" w:hAnsi="Times New Roman" w:cs="Times New Roman"/>
              </w:rPr>
            </w:pPr>
          </w:p>
          <w:p w14:paraId="33B78005" w14:textId="77777777" w:rsidR="004F2CF2" w:rsidRPr="00B01C7E" w:rsidRDefault="004F2CF2" w:rsidP="004F2CF2">
            <w:pPr>
              <w:jc w:val="both"/>
              <w:rPr>
                <w:rFonts w:ascii="Times New Roman" w:eastAsia="Calibri" w:hAnsi="Times New Roman" w:cs="Times New Roman"/>
              </w:rPr>
            </w:pPr>
          </w:p>
          <w:p w14:paraId="21B713F7" w14:textId="77777777" w:rsidR="004F2CF2" w:rsidRPr="00B01C7E" w:rsidRDefault="004F2CF2" w:rsidP="004F2CF2">
            <w:pPr>
              <w:jc w:val="both"/>
              <w:rPr>
                <w:rFonts w:ascii="Times New Roman" w:eastAsia="Calibri" w:hAnsi="Times New Roman" w:cs="Times New Roman"/>
              </w:rPr>
            </w:pPr>
          </w:p>
        </w:tc>
      </w:tr>
      <w:tr w:rsidR="004F2CF2" w:rsidRPr="00B01C7E" w14:paraId="7024F8C4" w14:textId="77777777" w:rsidTr="00F91BC3">
        <w:trPr>
          <w:trHeight w:val="428"/>
          <w:jc w:val="center"/>
        </w:trPr>
        <w:tc>
          <w:tcPr>
            <w:tcW w:w="14515" w:type="dxa"/>
            <w:gridSpan w:val="4"/>
            <w:shd w:val="clear" w:color="auto" w:fill="C5E0B3" w:themeFill="accent6" w:themeFillTint="66"/>
            <w:vAlign w:val="center"/>
          </w:tcPr>
          <w:p w14:paraId="49417B53" w14:textId="0853938E" w:rsidR="004F2CF2" w:rsidRPr="00B01C7E" w:rsidDel="00230EA1" w:rsidRDefault="004F2CF2" w:rsidP="004F2CF2">
            <w:pPr>
              <w:rPr>
                <w:rFonts w:ascii="Times New Roman" w:eastAsia="Calibri" w:hAnsi="Times New Roman" w:cs="Times New Roman"/>
                <w:b/>
              </w:rPr>
            </w:pPr>
            <w:bookmarkStart w:id="10" w:name="_Hlk58773307"/>
            <w:r w:rsidRPr="00B01C7E">
              <w:rPr>
                <w:rFonts w:ascii="Times New Roman" w:eastAsia="Times New Roman" w:hAnsi="Times New Roman" w:cs="Times New Roman"/>
                <w:b/>
                <w:lang w:eastAsia="fr-FR"/>
              </w:rPr>
              <w:lastRenderedPageBreak/>
              <w:t xml:space="preserve">NES N° 5 : ACQUISITION DE TERRES, RESTRICTIONS A L’UTILISATION DES TERRES ET REINSTALLATION INVOLONTAIRE : </w:t>
            </w:r>
            <w:bookmarkEnd w:id="10"/>
          </w:p>
        </w:tc>
      </w:tr>
      <w:tr w:rsidR="004F2CF2" w:rsidRPr="00B01C7E" w14:paraId="794C3392" w14:textId="77777777" w:rsidTr="00E237B0">
        <w:trPr>
          <w:trHeight w:val="498"/>
          <w:jc w:val="center"/>
        </w:trPr>
        <w:tc>
          <w:tcPr>
            <w:tcW w:w="704" w:type="dxa"/>
            <w:shd w:val="clear" w:color="auto" w:fill="auto"/>
            <w:vAlign w:val="center"/>
          </w:tcPr>
          <w:p w14:paraId="55685A55" w14:textId="77777777" w:rsidR="004F2CF2" w:rsidRPr="00B01C7E" w:rsidRDefault="004F2CF2" w:rsidP="004F2CF2">
            <w:pPr>
              <w:widowControl w:val="0"/>
              <w:tabs>
                <w:tab w:val="left" w:pos="12377"/>
              </w:tabs>
              <w:rPr>
                <w:rFonts w:ascii="Times New Roman" w:eastAsia="Times New Roman" w:hAnsi="Times New Roman" w:cs="Times New Roman"/>
                <w:b/>
                <w:bCs/>
                <w:lang w:eastAsia="fr-FR"/>
              </w:rPr>
            </w:pPr>
            <w:r w:rsidRPr="00B01C7E">
              <w:rPr>
                <w:rFonts w:ascii="Times New Roman" w:eastAsia="Times New Roman" w:hAnsi="Times New Roman" w:cs="Times New Roman"/>
                <w:b/>
                <w:bCs/>
                <w:lang w:eastAsia="fr-FR"/>
              </w:rPr>
              <w:t>5.1</w:t>
            </w:r>
          </w:p>
        </w:tc>
        <w:tc>
          <w:tcPr>
            <w:tcW w:w="6095" w:type="dxa"/>
            <w:shd w:val="clear" w:color="auto" w:fill="auto"/>
          </w:tcPr>
          <w:p w14:paraId="1AEB1353" w14:textId="44DF0529" w:rsidR="004F2CF2" w:rsidRPr="001B11DA" w:rsidRDefault="004F2CF2" w:rsidP="004F2CF2">
            <w:pPr>
              <w:keepNext/>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ACQUISITION DE TERRE ET REINSTALLATION</w:t>
            </w:r>
            <w:r>
              <w:rPr>
                <w:rFonts w:ascii="Times New Roman" w:hAnsi="Times New Roman" w:cs="Times New Roman"/>
                <w:b/>
                <w:bCs/>
                <w:color w:val="5B9BD5" w:themeColor="accent5"/>
              </w:rPr>
              <w:t> </w:t>
            </w:r>
          </w:p>
          <w:p w14:paraId="4D220E4D" w14:textId="77777777" w:rsidR="00063662" w:rsidRDefault="00063662" w:rsidP="004F2CF2">
            <w:pPr>
              <w:keepNext/>
              <w:jc w:val="both"/>
              <w:rPr>
                <w:rFonts w:ascii="Times New Roman" w:eastAsia="Times New Roman" w:hAnsi="Times New Roman" w:cs="Times New Roman"/>
                <w:lang w:eastAsia="fr-FR"/>
              </w:rPr>
            </w:pPr>
          </w:p>
          <w:p w14:paraId="2E8B735F" w14:textId="057A737B" w:rsidR="00063662" w:rsidRDefault="00DE2AF6" w:rsidP="00063662">
            <w:pPr>
              <w:spacing w:after="160" w:line="259"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063662">
              <w:rPr>
                <w:rFonts w:ascii="Times New Roman" w:eastAsia="Times New Roman" w:hAnsi="Times New Roman" w:cs="Times New Roman"/>
                <w:lang w:eastAsia="fr-FR"/>
              </w:rPr>
              <w:t>Préparer</w:t>
            </w:r>
            <w:r w:rsidR="0077333D">
              <w:rPr>
                <w:rFonts w:ascii="Times New Roman" w:eastAsia="Times New Roman" w:hAnsi="Times New Roman" w:cs="Times New Roman"/>
                <w:lang w:eastAsia="fr-FR"/>
              </w:rPr>
              <w:t xml:space="preserve">, consulter, adopter, divulguer et mettre en œuvre </w:t>
            </w:r>
            <w:r w:rsidR="00063662">
              <w:rPr>
                <w:rFonts w:ascii="Times New Roman" w:eastAsia="Times New Roman" w:hAnsi="Times New Roman" w:cs="Times New Roman"/>
                <w:lang w:eastAsia="fr-FR"/>
              </w:rPr>
              <w:t>un cadre de politique de réinstallation (</w:t>
            </w:r>
            <w:r w:rsidR="00063662" w:rsidRPr="00EC645E">
              <w:rPr>
                <w:rFonts w:ascii="Times New Roman" w:eastAsia="Times New Roman" w:hAnsi="Times New Roman" w:cs="Times New Roman"/>
                <w:lang w:eastAsia="fr-FR"/>
              </w:rPr>
              <w:t>CPR</w:t>
            </w:r>
            <w:r w:rsidR="00063662">
              <w:rPr>
                <w:rFonts w:ascii="Times New Roman" w:eastAsia="Times New Roman" w:hAnsi="Times New Roman" w:cs="Times New Roman"/>
                <w:lang w:eastAsia="fr-FR"/>
              </w:rPr>
              <w:t xml:space="preserve">) pour guider la préparation des éventuels plans d’action de réinstallation (PAR), </w:t>
            </w:r>
            <w:r w:rsidR="00063662" w:rsidRPr="000B0D18">
              <w:rPr>
                <w:rFonts w:ascii="Times New Roman" w:eastAsia="Times New Roman" w:hAnsi="Times New Roman" w:cs="Times New Roman"/>
                <w:lang w:eastAsia="fr-FR"/>
              </w:rPr>
              <w:t>conformes aux exigences de la NES</w:t>
            </w:r>
            <w:r w:rsidR="00063662">
              <w:rPr>
                <w:rFonts w:ascii="Times New Roman" w:eastAsia="Times New Roman" w:hAnsi="Times New Roman" w:cs="Times New Roman"/>
                <w:lang w:eastAsia="fr-FR"/>
              </w:rPr>
              <w:t xml:space="preserve"> </w:t>
            </w:r>
            <w:r w:rsidR="00063662" w:rsidRPr="000B0D18">
              <w:rPr>
                <w:rFonts w:ascii="Times New Roman" w:eastAsia="Times New Roman" w:hAnsi="Times New Roman" w:cs="Times New Roman"/>
                <w:lang w:eastAsia="fr-FR"/>
              </w:rPr>
              <w:t>5</w:t>
            </w:r>
            <w:r w:rsidR="00063662" w:rsidRPr="00091BE1">
              <w:rPr>
                <w:rFonts w:ascii="Tahoma" w:eastAsia="Times New Roman" w:hAnsi="Tahoma" w:cs="Tahoma"/>
                <w:sz w:val="21"/>
                <w:szCs w:val="21"/>
                <w:lang w:eastAsia="fr-FR"/>
              </w:rPr>
              <w:t xml:space="preserve"> </w:t>
            </w:r>
            <w:r w:rsidR="00063662" w:rsidRPr="004F2CF2">
              <w:rPr>
                <w:rFonts w:ascii="Times New Roman" w:eastAsia="Times New Roman" w:hAnsi="Times New Roman" w:cs="Times New Roman"/>
                <w:lang w:eastAsia="fr-FR"/>
              </w:rPr>
              <w:t>et de la législation nationale</w:t>
            </w:r>
            <w:r w:rsidR="00063662">
              <w:rPr>
                <w:rFonts w:ascii="Times New Roman" w:eastAsia="Times New Roman" w:hAnsi="Times New Roman" w:cs="Times New Roman"/>
                <w:lang w:eastAsia="fr-FR"/>
              </w:rPr>
              <w:t xml:space="preserve">. </w:t>
            </w:r>
          </w:p>
          <w:p w14:paraId="36D5BD5B" w14:textId="45ACE8DC" w:rsidR="00063662" w:rsidRPr="00390A9A" w:rsidRDefault="00DE2AF6" w:rsidP="00063662">
            <w:pPr>
              <w:spacing w:after="160" w:line="259" w:lineRule="auto"/>
              <w:jc w:val="both"/>
              <w:rPr>
                <w:rFonts w:ascii="Tahoma" w:eastAsia="Times New Roman" w:hAnsi="Tahoma" w:cs="Tahoma"/>
                <w:sz w:val="21"/>
                <w:szCs w:val="21"/>
                <w:lang w:eastAsia="fr-FR"/>
              </w:rPr>
            </w:pPr>
            <w:r>
              <w:rPr>
                <w:rFonts w:ascii="Times New Roman" w:eastAsia="Times New Roman" w:hAnsi="Times New Roman" w:cs="Times New Roman"/>
                <w:lang w:eastAsia="fr-FR"/>
              </w:rPr>
              <w:t xml:space="preserve">- </w:t>
            </w:r>
            <w:r w:rsidR="00063662">
              <w:rPr>
                <w:rFonts w:ascii="Times New Roman" w:eastAsia="Times New Roman" w:hAnsi="Times New Roman" w:cs="Times New Roman"/>
                <w:lang w:eastAsia="fr-FR"/>
              </w:rPr>
              <w:t>Les PAR</w:t>
            </w:r>
            <w:r w:rsidR="00063662" w:rsidRPr="004F2CF2">
              <w:rPr>
                <w:rFonts w:ascii="Times New Roman" w:eastAsia="Times New Roman" w:hAnsi="Times New Roman" w:cs="Times New Roman"/>
                <w:lang w:eastAsia="fr-FR"/>
              </w:rPr>
              <w:t>, y compris le budget de mise en œuvre et les aides à la réinstallation et à la restauration des moyens de subsistance des personnes affectées par le proje</w:t>
            </w:r>
            <w:r w:rsidR="00063662" w:rsidRPr="007369A7">
              <w:rPr>
                <w:rFonts w:ascii="Times New Roman" w:eastAsia="Times New Roman" w:hAnsi="Times New Roman" w:cs="Times New Roman"/>
                <w:lang w:eastAsia="fr-FR"/>
              </w:rPr>
              <w:t>t (PAP)</w:t>
            </w:r>
            <w:r w:rsidR="00063662">
              <w:rPr>
                <w:rFonts w:ascii="Times New Roman" w:eastAsia="Times New Roman" w:hAnsi="Times New Roman" w:cs="Times New Roman"/>
                <w:lang w:eastAsia="fr-FR"/>
              </w:rPr>
              <w:t xml:space="preserve">, </w:t>
            </w:r>
            <w:r w:rsidR="00063662" w:rsidRPr="004F2CF2">
              <w:rPr>
                <w:rFonts w:ascii="Times New Roman" w:eastAsia="Times New Roman" w:hAnsi="Times New Roman" w:cs="Times New Roman"/>
                <w:lang w:eastAsia="fr-FR"/>
              </w:rPr>
              <w:t>seront préparés</w:t>
            </w:r>
            <w:r w:rsidR="0077333D">
              <w:rPr>
                <w:rFonts w:ascii="Times New Roman" w:eastAsia="Times New Roman" w:hAnsi="Times New Roman" w:cs="Times New Roman"/>
                <w:lang w:eastAsia="fr-FR"/>
              </w:rPr>
              <w:t xml:space="preserve">, consultés, adoptés, divulgués et mis en </w:t>
            </w:r>
            <w:r w:rsidR="00D15407">
              <w:rPr>
                <w:rFonts w:ascii="Times New Roman" w:eastAsia="Times New Roman" w:hAnsi="Times New Roman" w:cs="Times New Roman"/>
                <w:lang w:eastAsia="fr-FR"/>
              </w:rPr>
              <w:t>œuvre</w:t>
            </w:r>
            <w:r w:rsidR="00063662" w:rsidRPr="004F2CF2">
              <w:rPr>
                <w:rFonts w:ascii="Times New Roman" w:eastAsia="Times New Roman" w:hAnsi="Times New Roman" w:cs="Times New Roman"/>
                <w:lang w:eastAsia="fr-FR"/>
              </w:rPr>
              <w:t xml:space="preserve"> de manière participative avec les </w:t>
            </w:r>
            <w:r w:rsidR="00063662">
              <w:rPr>
                <w:rFonts w:ascii="Times New Roman" w:eastAsia="Times New Roman" w:hAnsi="Times New Roman" w:cs="Times New Roman"/>
                <w:lang w:eastAsia="fr-FR"/>
              </w:rPr>
              <w:t xml:space="preserve">personnes affectées. </w:t>
            </w:r>
          </w:p>
          <w:p w14:paraId="005048F6" w14:textId="594E1AA4" w:rsidR="004F2CF2" w:rsidRDefault="00063662" w:rsidP="00CD372D">
            <w:pPr>
              <w:keepNext/>
              <w:jc w:val="both"/>
              <w:rPr>
                <w:rFonts w:ascii="Times New Roman" w:eastAsia="Times New Roman" w:hAnsi="Times New Roman" w:cs="Times New Roman"/>
                <w:lang w:eastAsia="fr-FR"/>
              </w:rPr>
            </w:pPr>
            <w:r w:rsidRPr="000B0D18">
              <w:rPr>
                <w:rFonts w:ascii="Times New Roman" w:eastAsia="Times New Roman" w:hAnsi="Times New Roman" w:cs="Times New Roman"/>
                <w:lang w:eastAsia="fr-FR"/>
              </w:rPr>
              <w:t>Tous les PAR doivent être approuvés par la Banque et diffusés au niveau national et sur le site de la Banque</w:t>
            </w:r>
            <w:r>
              <w:rPr>
                <w:rFonts w:ascii="Times New Roman" w:eastAsia="Times New Roman" w:hAnsi="Times New Roman" w:cs="Times New Roman"/>
                <w:lang w:eastAsia="fr-FR"/>
              </w:rPr>
              <w:t xml:space="preserve">. </w:t>
            </w:r>
          </w:p>
          <w:p w14:paraId="0BBE0498" w14:textId="37F6BE27" w:rsidR="004F2CF2" w:rsidRPr="00B01C7E" w:rsidRDefault="004F2CF2" w:rsidP="004F2CF2">
            <w:pPr>
              <w:keepNext/>
              <w:jc w:val="both"/>
              <w:rPr>
                <w:rFonts w:ascii="Times New Roman" w:eastAsia="Times New Roman" w:hAnsi="Times New Roman" w:cs="Times New Roman"/>
                <w:b/>
                <w:lang w:eastAsia="fr-FR"/>
              </w:rPr>
            </w:pPr>
          </w:p>
        </w:tc>
        <w:tc>
          <w:tcPr>
            <w:tcW w:w="4253" w:type="dxa"/>
            <w:shd w:val="clear" w:color="auto" w:fill="auto"/>
          </w:tcPr>
          <w:p w14:paraId="7B450301" w14:textId="4C24519D" w:rsidR="00E0503D" w:rsidRDefault="00E0503D" w:rsidP="00063662">
            <w:pPr>
              <w:widowControl w:val="0"/>
              <w:tabs>
                <w:tab w:val="left" w:pos="12377"/>
              </w:tabs>
              <w:rPr>
                <w:rFonts w:ascii="Times New Roman" w:eastAsia="Times New Roman" w:hAnsi="Times New Roman" w:cs="Times New Roman"/>
                <w:i/>
                <w:iCs/>
                <w:lang w:eastAsia="fr-FR"/>
              </w:rPr>
            </w:pPr>
          </w:p>
          <w:p w14:paraId="5D60C512" w14:textId="56BABB5A" w:rsidR="00E0503D" w:rsidRDefault="00E0503D" w:rsidP="00063662">
            <w:pPr>
              <w:widowControl w:val="0"/>
              <w:tabs>
                <w:tab w:val="left" w:pos="12377"/>
              </w:tabs>
              <w:rPr>
                <w:rFonts w:ascii="Times New Roman" w:eastAsia="Times New Roman" w:hAnsi="Times New Roman" w:cs="Times New Roman"/>
                <w:i/>
                <w:iCs/>
                <w:lang w:eastAsia="fr-FR"/>
              </w:rPr>
            </w:pPr>
          </w:p>
          <w:p w14:paraId="2284ABAC" w14:textId="156E1C16" w:rsidR="006D5B7C" w:rsidRDefault="00DE2AF6" w:rsidP="00063662">
            <w:pPr>
              <w:widowControl w:val="0"/>
              <w:tabs>
                <w:tab w:val="left" w:pos="12377"/>
              </w:tabs>
              <w:rPr>
                <w:rFonts w:ascii="Times New Roman" w:hAnsi="Times New Roman" w:cs="Times New Roman"/>
                <w:i/>
                <w:iCs/>
              </w:rPr>
            </w:pPr>
            <w:r>
              <w:rPr>
                <w:rFonts w:ascii="Times New Roman" w:eastAsia="Times New Roman" w:hAnsi="Times New Roman" w:cs="Times New Roman"/>
                <w:i/>
                <w:iCs/>
                <w:lang w:eastAsia="fr-FR"/>
              </w:rPr>
              <w:t xml:space="preserve">- </w:t>
            </w:r>
            <w:r w:rsidR="006D5B7C">
              <w:rPr>
                <w:rFonts w:ascii="Times New Roman" w:hAnsi="Times New Roman" w:cs="Times New Roman"/>
                <w:i/>
                <w:iCs/>
              </w:rPr>
              <w:t xml:space="preserve">Le CPR a été préparé, consulté, approuvé et divulgué sur le site national et celui de la Banque mondiale avant </w:t>
            </w:r>
            <w:r w:rsidR="006D5B7C" w:rsidRPr="006D5B7C">
              <w:rPr>
                <w:rFonts w:ascii="Times New Roman" w:hAnsi="Times New Roman" w:cs="Times New Roman"/>
                <w:i/>
                <w:iCs/>
              </w:rPr>
              <w:t>l’évaluation du Projet</w:t>
            </w:r>
            <w:r w:rsidR="001D354C">
              <w:rPr>
                <w:rFonts w:ascii="Times New Roman" w:hAnsi="Times New Roman" w:cs="Times New Roman"/>
                <w:i/>
                <w:iCs/>
              </w:rPr>
              <w:t xml:space="preserve"> le 05 Février 2021</w:t>
            </w:r>
            <w:r w:rsidR="006D5B7C">
              <w:rPr>
                <w:rFonts w:ascii="Times New Roman" w:hAnsi="Times New Roman" w:cs="Times New Roman"/>
                <w:i/>
                <w:iCs/>
              </w:rPr>
              <w:t>.</w:t>
            </w:r>
          </w:p>
          <w:p w14:paraId="63655010" w14:textId="42326620" w:rsidR="00063662" w:rsidRPr="004C49B6" w:rsidRDefault="006D5B7C" w:rsidP="00063662">
            <w:pPr>
              <w:widowControl w:val="0"/>
              <w:tabs>
                <w:tab w:val="left" w:pos="12377"/>
              </w:tabs>
              <w:rPr>
                <w:rFonts w:ascii="Times New Roman" w:eastAsia="Times New Roman" w:hAnsi="Times New Roman" w:cs="Times New Roman"/>
                <w:i/>
                <w:iCs/>
                <w:lang w:eastAsia="fr-FR"/>
              </w:rPr>
            </w:pPr>
            <w:r>
              <w:rPr>
                <w:rFonts w:ascii="Times New Roman" w:hAnsi="Times New Roman" w:cs="Times New Roman"/>
                <w:i/>
                <w:iCs/>
              </w:rPr>
              <w:t> </w:t>
            </w:r>
          </w:p>
          <w:p w14:paraId="13C30434" w14:textId="18FFA837" w:rsidR="004F2CF2" w:rsidRPr="00B01C7E" w:rsidRDefault="00DE2AF6" w:rsidP="004F2CF2">
            <w:pPr>
              <w:widowControl w:val="0"/>
              <w:tabs>
                <w:tab w:val="left" w:pos="12377"/>
              </w:tabs>
              <w:jc w:val="both"/>
              <w:rPr>
                <w:rFonts w:ascii="Times New Roman" w:eastAsia="Times New Roman" w:hAnsi="Times New Roman" w:cs="Times New Roman"/>
                <w:lang w:eastAsia="fr-FR"/>
              </w:rPr>
            </w:pPr>
            <w:r>
              <w:rPr>
                <w:rFonts w:ascii="Times New Roman" w:eastAsia="Times New Roman" w:hAnsi="Times New Roman" w:cs="Times New Roman"/>
                <w:i/>
                <w:iCs/>
                <w:lang w:eastAsia="fr-FR"/>
              </w:rPr>
              <w:t xml:space="preserve">- </w:t>
            </w:r>
            <w:r w:rsidR="00063662" w:rsidRPr="004C49B6">
              <w:rPr>
                <w:rFonts w:ascii="Times New Roman" w:eastAsia="Times New Roman" w:hAnsi="Times New Roman" w:cs="Times New Roman"/>
                <w:i/>
                <w:iCs/>
                <w:lang w:eastAsia="fr-FR"/>
              </w:rPr>
              <w:t>Avant le démarrage des travaux des sous Projet.</w:t>
            </w:r>
          </w:p>
        </w:tc>
        <w:tc>
          <w:tcPr>
            <w:tcW w:w="3463" w:type="dxa"/>
            <w:shd w:val="clear" w:color="auto" w:fill="auto"/>
          </w:tcPr>
          <w:p w14:paraId="319635E2" w14:textId="6A9DDF50" w:rsidR="00DE2AF6" w:rsidRDefault="00DE2AF6" w:rsidP="004F2CF2">
            <w:pPr>
              <w:rPr>
                <w:rFonts w:ascii="Times New Roman" w:eastAsia="Calibri" w:hAnsi="Times New Roman" w:cs="Times New Roman"/>
              </w:rPr>
            </w:pPr>
          </w:p>
          <w:p w14:paraId="458CF374" w14:textId="4B64787D" w:rsidR="00DE2AF6" w:rsidRDefault="00DE2AF6" w:rsidP="004F2CF2">
            <w:pPr>
              <w:rPr>
                <w:rFonts w:ascii="Times New Roman" w:eastAsia="Calibri" w:hAnsi="Times New Roman" w:cs="Times New Roman"/>
              </w:rPr>
            </w:pPr>
          </w:p>
          <w:p w14:paraId="686F3AF5" w14:textId="124C5C9B" w:rsidR="00DE2AF6" w:rsidRPr="00B01C7E" w:rsidRDefault="00DE2AF6" w:rsidP="004F2CF2">
            <w:pPr>
              <w:rPr>
                <w:rFonts w:ascii="Times New Roman" w:eastAsia="Calibri" w:hAnsi="Times New Roman" w:cs="Times New Roman"/>
              </w:rPr>
            </w:pPr>
            <w:r>
              <w:rPr>
                <w:rFonts w:ascii="Times New Roman" w:eastAsia="Calibri" w:hAnsi="Times New Roman" w:cs="Times New Roman"/>
              </w:rPr>
              <w:t>UCP PRAPS II BF</w:t>
            </w:r>
          </w:p>
          <w:p w14:paraId="3B850637" w14:textId="14C090D7" w:rsidR="004F2CF2" w:rsidRPr="00B01C7E" w:rsidRDefault="004F2CF2" w:rsidP="00E74D66">
            <w:pPr>
              <w:rPr>
                <w:rFonts w:ascii="Times New Roman" w:eastAsia="Calibri" w:hAnsi="Times New Roman" w:cs="Times New Roman"/>
              </w:rPr>
            </w:pPr>
          </w:p>
        </w:tc>
      </w:tr>
      <w:tr w:rsidR="004F2CF2" w:rsidRPr="00B01C7E" w14:paraId="11F2B5DE" w14:textId="77777777" w:rsidTr="007369A7">
        <w:trPr>
          <w:trHeight w:val="833"/>
          <w:jc w:val="center"/>
        </w:trPr>
        <w:tc>
          <w:tcPr>
            <w:tcW w:w="704" w:type="dxa"/>
            <w:shd w:val="clear" w:color="auto" w:fill="auto"/>
            <w:vAlign w:val="center"/>
          </w:tcPr>
          <w:p w14:paraId="68307207" w14:textId="66FF469F" w:rsidR="004F2CF2" w:rsidRPr="00B01C7E" w:rsidRDefault="004F2CF2" w:rsidP="004F2CF2">
            <w:pPr>
              <w:widowControl w:val="0"/>
              <w:tabs>
                <w:tab w:val="left" w:pos="12377"/>
              </w:tabs>
              <w:rPr>
                <w:rFonts w:ascii="Times New Roman" w:eastAsia="Times New Roman" w:hAnsi="Times New Roman" w:cs="Times New Roman"/>
                <w:b/>
                <w:bCs/>
                <w:lang w:eastAsia="fr-FR"/>
              </w:rPr>
            </w:pPr>
            <w:r w:rsidRPr="00B01C7E">
              <w:rPr>
                <w:rFonts w:ascii="Times New Roman" w:eastAsia="Times New Roman" w:hAnsi="Times New Roman" w:cs="Times New Roman"/>
                <w:b/>
                <w:bCs/>
                <w:lang w:eastAsia="fr-FR"/>
              </w:rPr>
              <w:t>5.</w:t>
            </w:r>
            <w:r w:rsidR="00063662">
              <w:rPr>
                <w:rFonts w:ascii="Times New Roman" w:eastAsia="Times New Roman" w:hAnsi="Times New Roman" w:cs="Times New Roman"/>
                <w:b/>
                <w:bCs/>
                <w:lang w:eastAsia="fr-FR"/>
              </w:rPr>
              <w:t>2</w:t>
            </w:r>
          </w:p>
        </w:tc>
        <w:tc>
          <w:tcPr>
            <w:tcW w:w="6095" w:type="dxa"/>
            <w:shd w:val="clear" w:color="auto" w:fill="auto"/>
            <w:vAlign w:val="center"/>
          </w:tcPr>
          <w:p w14:paraId="031BF20B" w14:textId="281D66DF" w:rsidR="004F2CF2" w:rsidRPr="001B11DA" w:rsidRDefault="004F2CF2" w:rsidP="004F2CF2">
            <w:pPr>
              <w:keepNext/>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 xml:space="preserve">MÉCANISME DE GESTION DES PLAINTES </w:t>
            </w:r>
          </w:p>
          <w:p w14:paraId="42EBC1E8" w14:textId="2D8A69B3" w:rsidR="004F2CF2" w:rsidRPr="004F2CF2" w:rsidRDefault="004F2CF2" w:rsidP="004F2CF2">
            <w:pPr>
              <w:keepLines/>
              <w:widowControl w:val="0"/>
              <w:jc w:val="both"/>
              <w:rPr>
                <w:rFonts w:ascii="Times New Roman" w:hAnsi="Times New Roman" w:cs="Times New Roman"/>
                <w:bCs/>
                <w:color w:val="2E74B5" w:themeColor="accent5" w:themeShade="BF"/>
              </w:rPr>
            </w:pPr>
            <w:r w:rsidRPr="004F2CF2">
              <w:rPr>
                <w:rFonts w:ascii="Times New Roman" w:eastAsia="Times New Roman" w:hAnsi="Times New Roman" w:cs="Times New Roman"/>
                <w:color w:val="212121"/>
                <w:lang w:eastAsia="fr-FR"/>
              </w:rPr>
              <w:t xml:space="preserve">Le mécanisme de gestion des plaintes (MGP) lié à l’acquisition des terres et aux réinstallations involontaires ne serait pas différent du mécanisme de gestion des plaintes </w:t>
            </w:r>
            <w:r w:rsidR="00063662">
              <w:rPr>
                <w:rFonts w:ascii="Times New Roman" w:eastAsia="Times New Roman" w:hAnsi="Times New Roman" w:cs="Times New Roman"/>
                <w:color w:val="212121"/>
                <w:lang w:eastAsia="fr-FR"/>
              </w:rPr>
              <w:t>inclut dans le PMPP.</w:t>
            </w:r>
          </w:p>
          <w:p w14:paraId="25935F4B" w14:textId="7D83F0B1" w:rsidR="004F2CF2" w:rsidRPr="00B01C7E" w:rsidRDefault="004F2CF2" w:rsidP="004F2CF2">
            <w:pPr>
              <w:keepNext/>
              <w:jc w:val="both"/>
              <w:rPr>
                <w:rFonts w:ascii="Times New Roman" w:eastAsia="Times New Roman" w:hAnsi="Times New Roman" w:cs="Times New Roman"/>
                <w:b/>
                <w:lang w:eastAsia="fr-FR"/>
              </w:rPr>
            </w:pPr>
          </w:p>
        </w:tc>
        <w:tc>
          <w:tcPr>
            <w:tcW w:w="4253" w:type="dxa"/>
            <w:shd w:val="clear" w:color="auto" w:fill="auto"/>
            <w:vAlign w:val="center"/>
          </w:tcPr>
          <w:p w14:paraId="21BB978A" w14:textId="125769BF" w:rsidR="004F2CF2" w:rsidRPr="004C49B6" w:rsidRDefault="004F2CF2" w:rsidP="004F2CF2">
            <w:pPr>
              <w:keepNext/>
              <w:rPr>
                <w:rFonts w:ascii="Times New Roman" w:eastAsia="Times New Roman" w:hAnsi="Times New Roman" w:cs="Times New Roman"/>
                <w:i/>
                <w:iCs/>
                <w:lang w:eastAsia="fr-FR"/>
              </w:rPr>
            </w:pPr>
            <w:r w:rsidRPr="004C49B6">
              <w:rPr>
                <w:rFonts w:ascii="Times New Roman" w:eastAsia="Times New Roman" w:hAnsi="Times New Roman" w:cs="Times New Roman"/>
                <w:i/>
                <w:iCs/>
                <w:lang w:eastAsia="fr-FR"/>
              </w:rPr>
              <w:t>Avant le démarrage des activités de réinstallation</w:t>
            </w:r>
            <w:r w:rsidRPr="004C49B6" w:rsidDel="00E16ED5">
              <w:rPr>
                <w:rFonts w:ascii="Times New Roman" w:eastAsia="Times New Roman" w:hAnsi="Times New Roman" w:cs="Times New Roman"/>
                <w:i/>
                <w:iCs/>
                <w:lang w:eastAsia="fr-FR"/>
              </w:rPr>
              <w:t xml:space="preserve"> </w:t>
            </w:r>
          </w:p>
        </w:tc>
        <w:tc>
          <w:tcPr>
            <w:tcW w:w="3463" w:type="dxa"/>
            <w:shd w:val="clear" w:color="auto" w:fill="auto"/>
            <w:vAlign w:val="center"/>
          </w:tcPr>
          <w:p w14:paraId="34B15410" w14:textId="531053CB" w:rsidR="004F2CF2" w:rsidRPr="00B01C7E" w:rsidRDefault="00DE2AF6" w:rsidP="009D6676">
            <w:pPr>
              <w:rPr>
                <w:rFonts w:ascii="Times New Roman" w:eastAsia="Calibri" w:hAnsi="Times New Roman" w:cs="Times New Roman"/>
              </w:rPr>
            </w:pPr>
            <w:r>
              <w:rPr>
                <w:rFonts w:ascii="Times New Roman" w:eastAsia="Calibri" w:hAnsi="Times New Roman" w:cs="Times New Roman"/>
              </w:rPr>
              <w:t>UCP PRAPS II BF</w:t>
            </w:r>
          </w:p>
        </w:tc>
      </w:tr>
      <w:tr w:rsidR="00337104" w:rsidRPr="00B01C7E" w14:paraId="0244645B" w14:textId="77777777" w:rsidTr="00E237B0">
        <w:trPr>
          <w:trHeight w:val="1979"/>
          <w:jc w:val="center"/>
        </w:trPr>
        <w:tc>
          <w:tcPr>
            <w:tcW w:w="704" w:type="dxa"/>
            <w:shd w:val="clear" w:color="auto" w:fill="auto"/>
            <w:vAlign w:val="center"/>
          </w:tcPr>
          <w:p w14:paraId="70CE2073" w14:textId="69026C12" w:rsidR="00337104" w:rsidRPr="00BB7F87" w:rsidRDefault="00337104" w:rsidP="00337104">
            <w:pPr>
              <w:widowControl w:val="0"/>
              <w:tabs>
                <w:tab w:val="left" w:pos="12377"/>
              </w:tabs>
              <w:rPr>
                <w:rFonts w:ascii="Times New Roman" w:eastAsia="Times New Roman" w:hAnsi="Times New Roman" w:cs="Times New Roman"/>
                <w:b/>
                <w:bCs/>
                <w:lang w:eastAsia="fr-FR"/>
              </w:rPr>
            </w:pPr>
            <w:r w:rsidRPr="00BB7F87">
              <w:rPr>
                <w:rFonts w:ascii="Times New Roman" w:eastAsia="Times New Roman" w:hAnsi="Times New Roman" w:cs="Times New Roman"/>
                <w:b/>
                <w:bCs/>
                <w:lang w:eastAsia="fr-FR"/>
              </w:rPr>
              <w:t>5.</w:t>
            </w:r>
            <w:r>
              <w:rPr>
                <w:rFonts w:ascii="Times New Roman" w:eastAsia="Times New Roman" w:hAnsi="Times New Roman" w:cs="Times New Roman"/>
                <w:b/>
                <w:bCs/>
                <w:lang w:eastAsia="fr-FR"/>
              </w:rPr>
              <w:t>3</w:t>
            </w:r>
          </w:p>
        </w:tc>
        <w:tc>
          <w:tcPr>
            <w:tcW w:w="6095" w:type="dxa"/>
            <w:shd w:val="clear" w:color="auto" w:fill="auto"/>
          </w:tcPr>
          <w:p w14:paraId="0E91276B" w14:textId="785C4B4C" w:rsidR="00337104" w:rsidRPr="00E237B0" w:rsidRDefault="00337104" w:rsidP="00337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60" w:line="259" w:lineRule="auto"/>
              <w:rPr>
                <w:rFonts w:ascii="Times New Roman" w:hAnsi="Times New Roman" w:cs="Times New Roman"/>
                <w:b/>
                <w:bCs/>
                <w:color w:val="5B9BD5" w:themeColor="accent5"/>
              </w:rPr>
            </w:pPr>
            <w:r w:rsidRPr="00E237B0">
              <w:rPr>
                <w:rFonts w:ascii="Times New Roman" w:hAnsi="Times New Roman" w:cs="Times New Roman"/>
                <w:b/>
                <w:bCs/>
                <w:color w:val="5B9BD5" w:themeColor="accent5"/>
              </w:rPr>
              <w:t xml:space="preserve">CESSION VOLONTAIRE DES TERRES </w:t>
            </w:r>
          </w:p>
          <w:p w14:paraId="2EBFD7DC" w14:textId="0524E808" w:rsidR="00A6081F" w:rsidRPr="00BB7F87" w:rsidRDefault="00A6081F" w:rsidP="00337104">
            <w:pPr>
              <w:keepNext/>
              <w:jc w:val="both"/>
              <w:rPr>
                <w:rFonts w:ascii="Times New Roman" w:hAnsi="Times New Roman" w:cs="Times New Roman"/>
                <w:b/>
                <w:bCs/>
                <w:color w:val="5B9BD5" w:themeColor="accent5"/>
              </w:rPr>
            </w:pPr>
            <w:r w:rsidRPr="00E237B0">
              <w:rPr>
                <w:rFonts w:ascii="Times New Roman" w:eastAsia="Times New Roman" w:hAnsi="Times New Roman" w:cs="Times New Roman"/>
                <w:color w:val="212121"/>
                <w:lang w:eastAsia="fr-FR"/>
              </w:rPr>
              <w:t xml:space="preserve">Dans le cadre de la donation volontaire de terres, </w:t>
            </w:r>
            <w:r w:rsidR="00050332" w:rsidRPr="00E237B0">
              <w:rPr>
                <w:rFonts w:ascii="Times New Roman" w:eastAsia="Times New Roman" w:hAnsi="Times New Roman" w:cs="Times New Roman"/>
                <w:color w:val="212121"/>
                <w:lang w:eastAsia="fr-FR"/>
              </w:rPr>
              <w:t xml:space="preserve">conformément aux dispositions contenues dans le CPR, suivant la ligne directrice de la NES 5, </w:t>
            </w:r>
            <w:r w:rsidRPr="00E237B0">
              <w:rPr>
                <w:rFonts w:ascii="Times New Roman" w:eastAsia="Times New Roman" w:hAnsi="Times New Roman" w:cs="Times New Roman"/>
                <w:color w:val="212121"/>
                <w:lang w:eastAsia="fr-FR"/>
              </w:rPr>
              <w:t>toute documentation sur le consentement des propriétaires doit être soumise à l’approbation de la Banque mondiale.</w:t>
            </w:r>
            <w:r w:rsidR="00361545" w:rsidRPr="00E237B0">
              <w:rPr>
                <w:rFonts w:ascii="Times New Roman" w:eastAsia="Times New Roman" w:hAnsi="Times New Roman" w:cs="Times New Roman"/>
                <w:color w:val="212121"/>
                <w:lang w:eastAsia="fr-FR"/>
              </w:rPr>
              <w:t xml:space="preserve"> Par conséquent, le Projet tiendra un registre transparent de toutes les consultations et de tous les accords conclus.</w:t>
            </w:r>
          </w:p>
        </w:tc>
        <w:tc>
          <w:tcPr>
            <w:tcW w:w="4253" w:type="dxa"/>
            <w:shd w:val="clear" w:color="auto" w:fill="auto"/>
          </w:tcPr>
          <w:p w14:paraId="34B17B37" w14:textId="77777777" w:rsidR="00224CB2" w:rsidRDefault="00224CB2" w:rsidP="00337104">
            <w:pPr>
              <w:keepNext/>
              <w:jc w:val="both"/>
              <w:rPr>
                <w:rFonts w:ascii="Times New Roman" w:eastAsia="Times New Roman" w:hAnsi="Times New Roman" w:cs="Times New Roman"/>
                <w:i/>
                <w:color w:val="212121"/>
                <w:lang w:eastAsia="fr-FR"/>
              </w:rPr>
            </w:pPr>
          </w:p>
          <w:p w14:paraId="3EF53D22" w14:textId="77777777" w:rsidR="00224CB2" w:rsidRDefault="00224CB2" w:rsidP="00337104">
            <w:pPr>
              <w:keepNext/>
              <w:jc w:val="both"/>
              <w:rPr>
                <w:rFonts w:ascii="Times New Roman" w:eastAsia="Times New Roman" w:hAnsi="Times New Roman" w:cs="Times New Roman"/>
                <w:i/>
                <w:color w:val="212121"/>
                <w:lang w:eastAsia="fr-FR"/>
              </w:rPr>
            </w:pPr>
          </w:p>
          <w:p w14:paraId="10C8E4F9" w14:textId="7BE37761" w:rsidR="00337104" w:rsidRPr="00BB7F87" w:rsidRDefault="00337104" w:rsidP="00337104">
            <w:pPr>
              <w:keepNext/>
              <w:jc w:val="both"/>
              <w:rPr>
                <w:rFonts w:ascii="Times New Roman" w:eastAsia="Times New Roman" w:hAnsi="Times New Roman" w:cs="Times New Roman"/>
                <w:lang w:eastAsia="fr-FR"/>
              </w:rPr>
            </w:pPr>
            <w:r w:rsidRPr="00AE18CA">
              <w:rPr>
                <w:rFonts w:ascii="Times New Roman" w:eastAsia="Times New Roman" w:hAnsi="Times New Roman" w:cs="Times New Roman"/>
                <w:i/>
                <w:color w:val="212121"/>
                <w:lang w:eastAsia="fr-FR"/>
              </w:rPr>
              <w:t>Toute la documentation soumise à la Banque mondiale au moment de la préparation des sous projets et bien avant le démarrage des travaux</w:t>
            </w:r>
            <w:r w:rsidRPr="00AE18CA">
              <w:rPr>
                <w:rFonts w:ascii="Times New Roman" w:hAnsi="Times New Roman" w:cs="Times New Roman"/>
                <w:i/>
              </w:rPr>
              <w:t>.</w:t>
            </w:r>
          </w:p>
        </w:tc>
        <w:tc>
          <w:tcPr>
            <w:tcW w:w="3463" w:type="dxa"/>
            <w:shd w:val="clear" w:color="auto" w:fill="auto"/>
          </w:tcPr>
          <w:p w14:paraId="7EE6E20B" w14:textId="06C2FD98" w:rsidR="00337104" w:rsidRDefault="00337104" w:rsidP="00337104">
            <w:pPr>
              <w:rPr>
                <w:rFonts w:ascii="Times New Roman" w:eastAsia="Calibri" w:hAnsi="Times New Roman" w:cs="Times New Roman"/>
              </w:rPr>
            </w:pPr>
          </w:p>
          <w:p w14:paraId="52BBEFCF" w14:textId="77777777" w:rsidR="00DE2AF6" w:rsidRDefault="00DE2AF6" w:rsidP="00337104">
            <w:pPr>
              <w:rPr>
                <w:rFonts w:ascii="Times New Roman" w:eastAsia="Calibri" w:hAnsi="Times New Roman" w:cs="Times New Roman"/>
              </w:rPr>
            </w:pPr>
          </w:p>
          <w:p w14:paraId="0604D3F7" w14:textId="278BF3BF" w:rsidR="00DE2AF6" w:rsidRPr="00B01C7E" w:rsidRDefault="00DE2AF6" w:rsidP="00337104">
            <w:pPr>
              <w:rPr>
                <w:rFonts w:ascii="Times New Roman" w:eastAsia="Calibri" w:hAnsi="Times New Roman" w:cs="Times New Roman"/>
              </w:rPr>
            </w:pPr>
            <w:r>
              <w:rPr>
                <w:rFonts w:ascii="Times New Roman" w:eastAsia="Calibri" w:hAnsi="Times New Roman" w:cs="Times New Roman"/>
              </w:rPr>
              <w:t>UCP PRAPS II BF</w:t>
            </w:r>
          </w:p>
        </w:tc>
      </w:tr>
      <w:tr w:rsidR="004F2CF2" w:rsidRPr="00B01C7E" w14:paraId="2FF64072" w14:textId="77777777" w:rsidTr="007369A7">
        <w:trPr>
          <w:trHeight w:val="390"/>
          <w:jc w:val="center"/>
        </w:trPr>
        <w:tc>
          <w:tcPr>
            <w:tcW w:w="14515" w:type="dxa"/>
            <w:gridSpan w:val="4"/>
            <w:shd w:val="clear" w:color="auto" w:fill="FFC000" w:themeFill="accent4"/>
            <w:vAlign w:val="center"/>
          </w:tcPr>
          <w:p w14:paraId="7B636A69" w14:textId="3AB38412" w:rsidR="004F2CF2" w:rsidRPr="00B01C7E" w:rsidRDefault="004F2CF2" w:rsidP="004F2CF2">
            <w:pPr>
              <w:rPr>
                <w:rFonts w:ascii="Times New Roman" w:eastAsia="Calibri" w:hAnsi="Times New Roman" w:cs="Times New Roman"/>
              </w:rPr>
            </w:pPr>
            <w:bookmarkStart w:id="11" w:name="_Hlk58773930"/>
            <w:r w:rsidRPr="00B01C7E">
              <w:rPr>
                <w:rFonts w:ascii="Times New Roman" w:eastAsia="Times New Roman" w:hAnsi="Times New Roman" w:cs="Times New Roman"/>
                <w:b/>
                <w:lang w:eastAsia="fr-FR"/>
              </w:rPr>
              <w:t xml:space="preserve">NES N° 6 : CONSERVATION DE LA BIODIVERSITE ET GESTION DURABLE DES RESSOURCES NATURELLES BIOLOGIQUES  </w:t>
            </w:r>
            <w:bookmarkEnd w:id="11"/>
          </w:p>
        </w:tc>
      </w:tr>
      <w:tr w:rsidR="00063662" w:rsidRPr="00B01C7E" w14:paraId="61DE38E2" w14:textId="77777777" w:rsidTr="004F2CF2">
        <w:trPr>
          <w:trHeight w:val="498"/>
          <w:jc w:val="center"/>
        </w:trPr>
        <w:tc>
          <w:tcPr>
            <w:tcW w:w="704" w:type="dxa"/>
            <w:shd w:val="clear" w:color="auto" w:fill="auto"/>
            <w:vAlign w:val="center"/>
          </w:tcPr>
          <w:p w14:paraId="72406A93" w14:textId="5066F58F" w:rsidR="00063662" w:rsidRPr="00B01C7E" w:rsidRDefault="00063662" w:rsidP="00063662">
            <w:pPr>
              <w:widowControl w:val="0"/>
              <w:tabs>
                <w:tab w:val="left" w:pos="12377"/>
              </w:tabs>
              <w:rPr>
                <w:rFonts w:ascii="Times New Roman" w:eastAsia="Times New Roman" w:hAnsi="Times New Roman" w:cs="Times New Roman"/>
                <w:b/>
                <w:bCs/>
                <w:lang w:eastAsia="fr-FR"/>
              </w:rPr>
            </w:pPr>
            <w:r w:rsidRPr="00B01C7E">
              <w:rPr>
                <w:rFonts w:ascii="Times New Roman" w:eastAsia="Times New Roman" w:hAnsi="Times New Roman" w:cs="Times New Roman"/>
                <w:b/>
                <w:bCs/>
                <w:lang w:eastAsia="fr-FR"/>
              </w:rPr>
              <w:t>6.1</w:t>
            </w:r>
          </w:p>
        </w:tc>
        <w:tc>
          <w:tcPr>
            <w:tcW w:w="6095" w:type="dxa"/>
            <w:shd w:val="clear" w:color="auto" w:fill="auto"/>
            <w:vAlign w:val="center"/>
          </w:tcPr>
          <w:p w14:paraId="1ABC2B77" w14:textId="77777777" w:rsidR="00063662" w:rsidRDefault="00063662" w:rsidP="00063662">
            <w:pPr>
              <w:keepNext/>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RISQUES ET EFFETS POUR LA BIODIVERSITÉ</w:t>
            </w:r>
            <w:r>
              <w:rPr>
                <w:rFonts w:ascii="Times New Roman" w:hAnsi="Times New Roman" w:cs="Times New Roman"/>
                <w:b/>
                <w:bCs/>
                <w:color w:val="5B9BD5" w:themeColor="accent5"/>
              </w:rPr>
              <w:t> </w:t>
            </w:r>
          </w:p>
          <w:p w14:paraId="733AD17A" w14:textId="44D974B9" w:rsidR="00063662" w:rsidRPr="00B01C7E" w:rsidRDefault="00063662" w:rsidP="00063662">
            <w:pPr>
              <w:keepNext/>
              <w:rPr>
                <w:rFonts w:ascii="Times New Roman" w:eastAsia="Times New Roman" w:hAnsi="Times New Roman" w:cs="Times New Roman"/>
                <w:b/>
                <w:lang w:eastAsia="fr-FR"/>
              </w:rPr>
            </w:pPr>
            <w:r>
              <w:rPr>
                <w:rFonts w:ascii="Times New Roman" w:eastAsia="Times New Roman" w:hAnsi="Times New Roman" w:cs="Times New Roman"/>
                <w:color w:val="212121"/>
                <w:lang w:eastAsia="fr-FR"/>
              </w:rPr>
              <w:t>Mettre</w:t>
            </w:r>
            <w:r w:rsidRPr="006E69B3">
              <w:rPr>
                <w:rFonts w:ascii="Times New Roman" w:eastAsia="Times New Roman" w:hAnsi="Times New Roman" w:cs="Times New Roman"/>
                <w:color w:val="212121"/>
                <w:lang w:eastAsia="fr-FR"/>
              </w:rPr>
              <w:t xml:space="preserve"> en œuvre les mesures de gestion de la biodiversité, en application des directives du CGES et des </w:t>
            </w:r>
            <w:r>
              <w:rPr>
                <w:rFonts w:ascii="Times New Roman" w:eastAsia="Times New Roman" w:hAnsi="Times New Roman" w:cs="Times New Roman"/>
                <w:color w:val="212121"/>
                <w:lang w:eastAsia="fr-FR"/>
              </w:rPr>
              <w:t>études E&amp;S</w:t>
            </w:r>
            <w:r w:rsidRPr="006E69B3">
              <w:rPr>
                <w:rFonts w:ascii="Times New Roman" w:eastAsia="Times New Roman" w:hAnsi="Times New Roman" w:cs="Times New Roman"/>
                <w:color w:val="212121"/>
                <w:lang w:eastAsia="fr-FR"/>
              </w:rPr>
              <w:t xml:space="preserve"> spécifiques </w:t>
            </w:r>
            <w:r w:rsidRPr="006E69B3">
              <w:rPr>
                <w:rFonts w:ascii="Times New Roman" w:eastAsia="Times New Roman" w:hAnsi="Times New Roman" w:cs="Times New Roman"/>
                <w:color w:val="212121"/>
                <w:lang w:eastAsia="fr-FR"/>
              </w:rPr>
              <w:lastRenderedPageBreak/>
              <w:t>aux sites</w:t>
            </w:r>
            <w:r>
              <w:rPr>
                <w:rFonts w:ascii="Times New Roman" w:eastAsia="Times New Roman" w:hAnsi="Times New Roman" w:cs="Times New Roman"/>
                <w:color w:val="212121"/>
                <w:lang w:eastAsia="fr-FR"/>
              </w:rPr>
              <w:t xml:space="preserve">. </w:t>
            </w:r>
            <w:r w:rsidRPr="00E16ED5">
              <w:rPr>
                <w:rFonts w:ascii="Times New Roman" w:eastAsia="Times New Roman" w:hAnsi="Times New Roman" w:cs="Times New Roman"/>
                <w:lang w:eastAsia="fr-FR"/>
              </w:rPr>
              <w:t>Les études E&amp;S spécifiques seront soumises à l’Association pour approbation avant de lancer les documents de consultation des fournisseurs/prestataires</w:t>
            </w:r>
            <w:r w:rsidRPr="00E16ED5" w:rsidDel="006E69B3">
              <w:rPr>
                <w:rFonts w:ascii="Times New Roman" w:eastAsia="Times New Roman" w:hAnsi="Times New Roman" w:cs="Times New Roman"/>
                <w:lang w:eastAsia="fr-FR"/>
              </w:rPr>
              <w:t xml:space="preserve"> </w:t>
            </w:r>
          </w:p>
        </w:tc>
        <w:tc>
          <w:tcPr>
            <w:tcW w:w="4253" w:type="dxa"/>
            <w:shd w:val="clear" w:color="auto" w:fill="auto"/>
            <w:vAlign w:val="center"/>
          </w:tcPr>
          <w:p w14:paraId="77F00B07" w14:textId="77777777" w:rsidR="00F16FF0" w:rsidRDefault="00F16FF0" w:rsidP="00063662">
            <w:pPr>
              <w:widowControl w:val="0"/>
              <w:tabs>
                <w:tab w:val="left" w:pos="12377"/>
              </w:tabs>
              <w:rPr>
                <w:rFonts w:ascii="Times New Roman" w:eastAsia="Times New Roman" w:hAnsi="Times New Roman" w:cs="Times New Roman"/>
                <w:i/>
                <w:iCs/>
                <w:lang w:eastAsia="fr-FR"/>
              </w:rPr>
            </w:pPr>
          </w:p>
          <w:p w14:paraId="04895313" w14:textId="10B7D842" w:rsidR="00063662" w:rsidRPr="004C49B6" w:rsidRDefault="00063662" w:rsidP="00063662">
            <w:pPr>
              <w:widowControl w:val="0"/>
              <w:tabs>
                <w:tab w:val="left" w:pos="12377"/>
              </w:tabs>
              <w:rPr>
                <w:rFonts w:ascii="Times New Roman" w:eastAsia="Times New Roman" w:hAnsi="Times New Roman" w:cs="Times New Roman"/>
                <w:i/>
                <w:iCs/>
                <w:lang w:eastAsia="fr-FR"/>
              </w:rPr>
            </w:pPr>
            <w:r w:rsidRPr="004C49B6">
              <w:rPr>
                <w:rFonts w:ascii="Times New Roman" w:eastAsia="Times New Roman" w:hAnsi="Times New Roman" w:cs="Times New Roman"/>
                <w:i/>
                <w:iCs/>
                <w:lang w:eastAsia="fr-FR"/>
              </w:rPr>
              <w:t>Application des mesures tout au long de la mise en œuvre du sous projet</w:t>
            </w:r>
          </w:p>
        </w:tc>
        <w:tc>
          <w:tcPr>
            <w:tcW w:w="3463" w:type="dxa"/>
            <w:shd w:val="clear" w:color="auto" w:fill="auto"/>
            <w:vAlign w:val="center"/>
          </w:tcPr>
          <w:p w14:paraId="3FB8B073" w14:textId="1B423018" w:rsidR="00063662" w:rsidRDefault="00063662" w:rsidP="00063662">
            <w:pPr>
              <w:rPr>
                <w:rFonts w:ascii="Times New Roman" w:eastAsia="Calibri" w:hAnsi="Times New Roman" w:cs="Times New Roman"/>
              </w:rPr>
            </w:pPr>
          </w:p>
          <w:p w14:paraId="1E0AEB7B" w14:textId="06795B31" w:rsidR="00F16FF0" w:rsidRPr="00B01C7E" w:rsidRDefault="00F16FF0" w:rsidP="00063662">
            <w:pPr>
              <w:rPr>
                <w:rFonts w:ascii="Times New Roman" w:eastAsia="Calibri" w:hAnsi="Times New Roman" w:cs="Times New Roman"/>
              </w:rPr>
            </w:pPr>
            <w:r>
              <w:rPr>
                <w:rFonts w:ascii="Times New Roman" w:eastAsia="Calibri" w:hAnsi="Times New Roman" w:cs="Times New Roman"/>
              </w:rPr>
              <w:t>UCP PRAPS II BF</w:t>
            </w:r>
          </w:p>
          <w:p w14:paraId="67F29F82" w14:textId="1AFEBDDC" w:rsidR="00063662" w:rsidRPr="00B01C7E" w:rsidRDefault="00063662" w:rsidP="00063662">
            <w:pPr>
              <w:rPr>
                <w:rFonts w:ascii="Times New Roman" w:eastAsia="Calibri" w:hAnsi="Times New Roman" w:cs="Times New Roman"/>
              </w:rPr>
            </w:pPr>
          </w:p>
        </w:tc>
      </w:tr>
      <w:tr w:rsidR="004F2CF2" w:rsidRPr="00B01C7E" w14:paraId="3BD4BC32" w14:textId="77777777" w:rsidTr="007369A7">
        <w:trPr>
          <w:trHeight w:val="482"/>
          <w:jc w:val="center"/>
        </w:trPr>
        <w:tc>
          <w:tcPr>
            <w:tcW w:w="14515" w:type="dxa"/>
            <w:gridSpan w:val="4"/>
            <w:shd w:val="clear" w:color="auto" w:fill="FFC000" w:themeFill="accent4"/>
            <w:vAlign w:val="center"/>
          </w:tcPr>
          <w:p w14:paraId="29D06C3A" w14:textId="285D5086" w:rsidR="004F2CF2" w:rsidRPr="00B01C7E" w:rsidRDefault="004F2CF2" w:rsidP="004F2CF2">
            <w:pPr>
              <w:rPr>
                <w:rFonts w:ascii="Times New Roman" w:eastAsia="Calibri" w:hAnsi="Times New Roman" w:cs="Times New Roman"/>
                <w:b/>
              </w:rPr>
            </w:pPr>
            <w:bookmarkStart w:id="12" w:name="_Hlk58774051"/>
            <w:r w:rsidRPr="00B01C7E">
              <w:rPr>
                <w:rFonts w:ascii="Times New Roman" w:eastAsia="Calibri" w:hAnsi="Times New Roman" w:cs="Times New Roman"/>
                <w:b/>
                <w:lang w:eastAsia="fr-FR"/>
              </w:rPr>
              <w:t>NES N° 7 : PEUPLES AUTOCHTONES / COMMUNAUTES LOCALES TRADITIONNELLES D’AFRIQUE SUBSAHARIENNE HISTORIQUEMENT DEFAVORISEES </w:t>
            </w:r>
            <w:bookmarkEnd w:id="12"/>
          </w:p>
        </w:tc>
      </w:tr>
      <w:tr w:rsidR="004F2CF2" w:rsidRPr="00B01C7E" w14:paraId="42409873" w14:textId="77777777" w:rsidTr="00B30667">
        <w:trPr>
          <w:trHeight w:val="408"/>
          <w:jc w:val="center"/>
        </w:trPr>
        <w:tc>
          <w:tcPr>
            <w:tcW w:w="14515" w:type="dxa"/>
            <w:gridSpan w:val="4"/>
            <w:shd w:val="clear" w:color="auto" w:fill="C5E0B3" w:themeFill="accent6" w:themeFillTint="66"/>
            <w:vAlign w:val="center"/>
          </w:tcPr>
          <w:p w14:paraId="6B449CCF" w14:textId="601E16C5" w:rsidR="004F2CF2" w:rsidRPr="00B01C7E" w:rsidRDefault="004F2CF2" w:rsidP="004F2CF2">
            <w:pPr>
              <w:rPr>
                <w:rFonts w:ascii="Times New Roman" w:eastAsia="Calibri" w:hAnsi="Times New Roman" w:cs="Times New Roman"/>
                <w:b/>
              </w:rPr>
            </w:pPr>
            <w:bookmarkStart w:id="13" w:name="_Hlk58773394"/>
            <w:r w:rsidRPr="00B01C7E">
              <w:rPr>
                <w:rFonts w:ascii="Times New Roman" w:eastAsia="Calibri" w:hAnsi="Times New Roman" w:cs="Times New Roman"/>
                <w:b/>
                <w:lang w:eastAsia="fr-FR"/>
              </w:rPr>
              <w:t xml:space="preserve">NES N° 8 : PATRIMOINE CULTUREL </w:t>
            </w:r>
            <w:bookmarkEnd w:id="13"/>
          </w:p>
        </w:tc>
      </w:tr>
      <w:tr w:rsidR="008577AA" w:rsidRPr="00B01C7E" w14:paraId="052BEB41" w14:textId="77777777" w:rsidTr="004F2CF2">
        <w:trPr>
          <w:trHeight w:val="1115"/>
          <w:jc w:val="center"/>
        </w:trPr>
        <w:tc>
          <w:tcPr>
            <w:tcW w:w="704" w:type="dxa"/>
            <w:vAlign w:val="center"/>
          </w:tcPr>
          <w:p w14:paraId="693D5B33" w14:textId="6E9AE8E0" w:rsidR="008577AA" w:rsidRPr="00B01C7E" w:rsidRDefault="008577AA" w:rsidP="008577AA">
            <w:pPr>
              <w:jc w:val="both"/>
              <w:rPr>
                <w:rFonts w:ascii="Times New Roman" w:eastAsia="Yu Mincho" w:hAnsi="Times New Roman" w:cs="Times New Roman"/>
                <w:b/>
                <w:bCs/>
              </w:rPr>
            </w:pPr>
            <w:r w:rsidRPr="00B01C7E">
              <w:rPr>
                <w:rFonts w:ascii="Times New Roman" w:eastAsia="Yu Mincho" w:hAnsi="Times New Roman" w:cs="Times New Roman"/>
                <w:b/>
                <w:bCs/>
              </w:rPr>
              <w:t>8.1</w:t>
            </w:r>
          </w:p>
        </w:tc>
        <w:tc>
          <w:tcPr>
            <w:tcW w:w="6095" w:type="dxa"/>
          </w:tcPr>
          <w:p w14:paraId="66DB69E2" w14:textId="4AA82C1D" w:rsidR="008577AA" w:rsidRPr="001B11DA" w:rsidRDefault="008577AA" w:rsidP="008577AA">
            <w:pPr>
              <w:keepNext/>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DÉCOUVERTES FORTUITES</w:t>
            </w:r>
            <w:r>
              <w:rPr>
                <w:rFonts w:ascii="Times New Roman" w:hAnsi="Times New Roman" w:cs="Times New Roman"/>
                <w:b/>
                <w:bCs/>
                <w:color w:val="5B9BD5" w:themeColor="accent5"/>
              </w:rPr>
              <w:t> :</w:t>
            </w:r>
          </w:p>
          <w:p w14:paraId="58005B82" w14:textId="62A55405" w:rsidR="008577AA" w:rsidRDefault="001251DD" w:rsidP="008577AA">
            <w:pPr>
              <w:keepNext/>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8577AA">
              <w:rPr>
                <w:rFonts w:ascii="Times New Roman" w:eastAsia="Times New Roman" w:hAnsi="Times New Roman" w:cs="Times New Roman"/>
                <w:lang w:eastAsia="fr-FR"/>
              </w:rPr>
              <w:t>P</w:t>
            </w:r>
            <w:r w:rsidR="008577AA" w:rsidRPr="00E16ED5">
              <w:rPr>
                <w:rFonts w:ascii="Times New Roman" w:eastAsia="Times New Roman" w:hAnsi="Times New Roman" w:cs="Times New Roman"/>
                <w:lang w:eastAsia="fr-FR"/>
              </w:rPr>
              <w:t>réparer, adopter et mettr</w:t>
            </w:r>
            <w:r w:rsidR="008577AA">
              <w:rPr>
                <w:rFonts w:ascii="Times New Roman" w:eastAsia="Times New Roman" w:hAnsi="Times New Roman" w:cs="Times New Roman"/>
                <w:lang w:eastAsia="fr-FR"/>
              </w:rPr>
              <w:t>e</w:t>
            </w:r>
            <w:r w:rsidR="008577AA" w:rsidRPr="00E16ED5">
              <w:rPr>
                <w:rFonts w:ascii="Times New Roman" w:eastAsia="Times New Roman" w:hAnsi="Times New Roman" w:cs="Times New Roman"/>
                <w:lang w:eastAsia="fr-FR"/>
              </w:rPr>
              <w:t xml:space="preserve"> en œuvre la procédure de découverte fortuite décrite dans le CGES élaboré pour le Projet.</w:t>
            </w:r>
          </w:p>
          <w:p w14:paraId="553E0225" w14:textId="77777777" w:rsidR="001251DD" w:rsidRDefault="001251DD" w:rsidP="008577AA">
            <w:pPr>
              <w:keepNext/>
              <w:jc w:val="both"/>
              <w:rPr>
                <w:rFonts w:ascii="Times New Roman" w:eastAsia="Times New Roman" w:hAnsi="Times New Roman" w:cs="Times New Roman"/>
                <w:lang w:eastAsia="fr-FR"/>
              </w:rPr>
            </w:pPr>
          </w:p>
          <w:p w14:paraId="52733497" w14:textId="12ED3520" w:rsidR="008577AA" w:rsidRPr="00534498" w:rsidRDefault="001251DD" w:rsidP="008577AA">
            <w:pPr>
              <w:keepNext/>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8577AA">
              <w:rPr>
                <w:rFonts w:ascii="Times New Roman" w:eastAsia="Times New Roman" w:hAnsi="Times New Roman" w:cs="Times New Roman"/>
                <w:lang w:eastAsia="fr-FR"/>
              </w:rPr>
              <w:t>V</w:t>
            </w:r>
            <w:r w:rsidR="008577AA" w:rsidRPr="00E16ED5">
              <w:rPr>
                <w:rFonts w:ascii="Times New Roman" w:eastAsia="Times New Roman" w:hAnsi="Times New Roman" w:cs="Times New Roman"/>
                <w:lang w:eastAsia="fr-FR"/>
              </w:rPr>
              <w:t>eiller à inclure dans les NIES/PGES futures une évaluation des sites du patrimoine culturel dans la zone d</w:t>
            </w:r>
            <w:r w:rsidR="008577AA">
              <w:rPr>
                <w:rFonts w:ascii="Times New Roman" w:eastAsia="Times New Roman" w:hAnsi="Times New Roman" w:cs="Times New Roman"/>
                <w:lang w:eastAsia="fr-FR"/>
              </w:rPr>
              <w:t>e sous projets</w:t>
            </w:r>
          </w:p>
        </w:tc>
        <w:tc>
          <w:tcPr>
            <w:tcW w:w="4253" w:type="dxa"/>
          </w:tcPr>
          <w:p w14:paraId="510C56DB" w14:textId="77777777" w:rsidR="008577AA" w:rsidRPr="00B01C7E" w:rsidRDefault="008577AA" w:rsidP="008577AA">
            <w:pPr>
              <w:jc w:val="both"/>
              <w:rPr>
                <w:rFonts w:ascii="Times New Roman" w:eastAsia="Times New Roman" w:hAnsi="Times New Roman" w:cs="Times New Roman"/>
                <w:lang w:eastAsia="fr-FR"/>
              </w:rPr>
            </w:pPr>
          </w:p>
          <w:p w14:paraId="616CECB1" w14:textId="553BCBC7" w:rsidR="008577AA" w:rsidRPr="004C49B6" w:rsidDel="007A3B35" w:rsidRDefault="001251DD" w:rsidP="007A3B35">
            <w:pPr>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 L</w:t>
            </w:r>
            <w:r w:rsidR="001D354C">
              <w:rPr>
                <w:rFonts w:ascii="Times New Roman" w:eastAsia="Times New Roman" w:hAnsi="Times New Roman" w:cs="Times New Roman"/>
                <w:i/>
                <w:iCs/>
                <w:lang w:eastAsia="fr-FR"/>
              </w:rPr>
              <w:t>e CGES a été adopté a</w:t>
            </w:r>
            <w:r w:rsidR="008577AA" w:rsidRPr="006D5B7C" w:rsidDel="007A3B35">
              <w:rPr>
                <w:rFonts w:ascii="Times New Roman" w:eastAsia="Times New Roman" w:hAnsi="Times New Roman" w:cs="Times New Roman"/>
                <w:i/>
                <w:iCs/>
                <w:lang w:eastAsia="fr-FR"/>
              </w:rPr>
              <w:t xml:space="preserve">vant </w:t>
            </w:r>
            <w:r w:rsidR="008577AA" w:rsidRPr="006D5B7C" w:rsidDel="007A3B35">
              <w:rPr>
                <w:rFonts w:ascii="Times New Roman" w:eastAsia="Times New Roman" w:hAnsi="Times New Roman" w:cs="Times New Roman"/>
                <w:i/>
                <w:lang w:eastAsia="fr-FR"/>
              </w:rPr>
              <w:t>l’évaluation du Projet</w:t>
            </w:r>
            <w:r w:rsidR="001D354C">
              <w:rPr>
                <w:rFonts w:ascii="Times New Roman" w:eastAsia="Times New Roman" w:hAnsi="Times New Roman" w:cs="Times New Roman"/>
                <w:i/>
                <w:lang w:eastAsia="fr-FR"/>
              </w:rPr>
              <w:t xml:space="preserve"> le 05 Février 2021.</w:t>
            </w:r>
          </w:p>
          <w:p w14:paraId="2AC13A0A" w14:textId="00273A3F" w:rsidR="008577AA" w:rsidRPr="004C49B6" w:rsidDel="007A3B35" w:rsidRDefault="008577AA" w:rsidP="00D548D5">
            <w:pPr>
              <w:jc w:val="both"/>
              <w:rPr>
                <w:rFonts w:ascii="Times New Roman" w:eastAsia="Times New Roman" w:hAnsi="Times New Roman" w:cs="Times New Roman"/>
                <w:i/>
                <w:iCs/>
                <w:lang w:eastAsia="fr-FR"/>
              </w:rPr>
            </w:pPr>
          </w:p>
          <w:p w14:paraId="526E93C8" w14:textId="0C6DE219" w:rsidR="008577AA" w:rsidRPr="00B01C7E" w:rsidRDefault="001251DD" w:rsidP="008577AA">
            <w:pPr>
              <w:jc w:val="both"/>
              <w:rPr>
                <w:rFonts w:ascii="Times New Roman" w:eastAsia="Times New Roman" w:hAnsi="Times New Roman" w:cs="Times New Roman"/>
                <w:lang w:eastAsia="fr-FR"/>
              </w:rPr>
            </w:pPr>
            <w:r>
              <w:rPr>
                <w:rFonts w:ascii="Times New Roman" w:hAnsi="Times New Roman" w:cs="Times New Roman"/>
                <w:i/>
                <w:iCs/>
                <w:shd w:val="clear" w:color="auto" w:fill="FFFFFF"/>
              </w:rPr>
              <w:t xml:space="preserve">- </w:t>
            </w:r>
            <w:r w:rsidR="008577AA" w:rsidRPr="004C49B6" w:rsidDel="007A3B35">
              <w:rPr>
                <w:rFonts w:ascii="Times New Roman" w:hAnsi="Times New Roman" w:cs="Times New Roman"/>
                <w:i/>
                <w:iCs/>
                <w:shd w:val="clear" w:color="auto" w:fill="FFFFFF"/>
              </w:rPr>
              <w:t xml:space="preserve">Pendant la préparation </w:t>
            </w:r>
            <w:r w:rsidR="008577AA" w:rsidRPr="004C49B6" w:rsidDel="007A3B35">
              <w:rPr>
                <w:rFonts w:ascii="Times New Roman" w:eastAsia="Times New Roman" w:hAnsi="Times New Roman" w:cs="Times New Roman"/>
                <w:i/>
                <w:iCs/>
                <w:lang w:eastAsia="fr-FR"/>
              </w:rPr>
              <w:t xml:space="preserve">et avant la mise en œuvre </w:t>
            </w:r>
            <w:r w:rsidR="008577AA" w:rsidRPr="004C49B6" w:rsidDel="007A3B35">
              <w:rPr>
                <w:rFonts w:ascii="Times New Roman" w:hAnsi="Times New Roman" w:cs="Times New Roman"/>
                <w:i/>
                <w:iCs/>
                <w:shd w:val="clear" w:color="auto" w:fill="FFFFFF"/>
              </w:rPr>
              <w:t>des sous projets</w:t>
            </w:r>
            <w:r w:rsidR="008577AA" w:rsidDel="007A3B35">
              <w:rPr>
                <w:rFonts w:ascii="Times New Roman" w:hAnsi="Times New Roman" w:cs="Times New Roman"/>
                <w:shd w:val="clear" w:color="auto" w:fill="FFFFFF"/>
              </w:rPr>
              <w:t xml:space="preserve"> </w:t>
            </w:r>
          </w:p>
        </w:tc>
        <w:tc>
          <w:tcPr>
            <w:tcW w:w="3463" w:type="dxa"/>
          </w:tcPr>
          <w:p w14:paraId="46E51CAD" w14:textId="77777777" w:rsidR="008577AA" w:rsidRDefault="008577AA" w:rsidP="008577AA">
            <w:pPr>
              <w:jc w:val="both"/>
              <w:rPr>
                <w:rFonts w:ascii="Times New Roman" w:eastAsia="Calibri" w:hAnsi="Times New Roman" w:cs="Times New Roman"/>
              </w:rPr>
            </w:pPr>
          </w:p>
          <w:p w14:paraId="5E8A0066" w14:textId="77777777" w:rsidR="008577AA" w:rsidRDefault="008577AA" w:rsidP="008577AA">
            <w:pPr>
              <w:jc w:val="both"/>
              <w:rPr>
                <w:rFonts w:ascii="Times New Roman" w:eastAsia="Calibri" w:hAnsi="Times New Roman" w:cs="Times New Roman"/>
              </w:rPr>
            </w:pPr>
          </w:p>
          <w:p w14:paraId="6F3E23F1" w14:textId="4E9622D4" w:rsidR="008577AA" w:rsidRDefault="008577AA" w:rsidP="008577AA">
            <w:pPr>
              <w:jc w:val="both"/>
              <w:rPr>
                <w:rFonts w:ascii="Times New Roman" w:eastAsia="Calibri" w:hAnsi="Times New Roman" w:cs="Times New Roman"/>
              </w:rPr>
            </w:pPr>
            <w:r w:rsidRPr="00E16ED5">
              <w:rPr>
                <w:rFonts w:ascii="Times New Roman" w:eastAsia="Calibri" w:hAnsi="Times New Roman" w:cs="Times New Roman"/>
              </w:rPr>
              <w:t>U</w:t>
            </w:r>
            <w:r w:rsidR="001251DD">
              <w:rPr>
                <w:rFonts w:ascii="Times New Roman" w:eastAsia="Calibri" w:hAnsi="Times New Roman" w:cs="Times New Roman"/>
              </w:rPr>
              <w:t>CP PRAS II BF</w:t>
            </w:r>
          </w:p>
          <w:p w14:paraId="5E913F07" w14:textId="6FC0671B" w:rsidR="008577AA" w:rsidRPr="00B01C7E" w:rsidRDefault="008577AA" w:rsidP="008577AA">
            <w:pPr>
              <w:jc w:val="both"/>
              <w:rPr>
                <w:rFonts w:ascii="Times New Roman" w:eastAsia="Calibri" w:hAnsi="Times New Roman" w:cs="Times New Roman"/>
              </w:rPr>
            </w:pPr>
          </w:p>
        </w:tc>
      </w:tr>
      <w:tr w:rsidR="004F2CF2" w:rsidRPr="00B01C7E" w14:paraId="0ADFE3E6" w14:textId="77777777" w:rsidTr="007369A7">
        <w:trPr>
          <w:trHeight w:val="428"/>
          <w:jc w:val="center"/>
        </w:trPr>
        <w:tc>
          <w:tcPr>
            <w:tcW w:w="14515" w:type="dxa"/>
            <w:gridSpan w:val="4"/>
            <w:shd w:val="clear" w:color="auto" w:fill="FFC000" w:themeFill="accent4"/>
            <w:vAlign w:val="center"/>
          </w:tcPr>
          <w:p w14:paraId="4325594E" w14:textId="003A62C3" w:rsidR="004F2CF2" w:rsidRPr="00B01C7E" w:rsidRDefault="004F2CF2" w:rsidP="004F2CF2">
            <w:pPr>
              <w:rPr>
                <w:rFonts w:ascii="Times New Roman" w:eastAsia="Calibri" w:hAnsi="Times New Roman" w:cs="Times New Roman"/>
                <w:b/>
              </w:rPr>
            </w:pPr>
            <w:bookmarkStart w:id="14" w:name="_Hlk58774015"/>
            <w:r w:rsidRPr="00B01C7E">
              <w:rPr>
                <w:rFonts w:ascii="Times New Roman" w:eastAsia="Calibri" w:hAnsi="Times New Roman" w:cs="Times New Roman"/>
                <w:b/>
                <w:lang w:eastAsia="fr-FR"/>
              </w:rPr>
              <w:t>NES N° 9 : INTERMEDIAIRES FINANCIERS : NON APPLICABLE</w:t>
            </w:r>
            <w:bookmarkEnd w:id="14"/>
          </w:p>
        </w:tc>
      </w:tr>
      <w:tr w:rsidR="004F2CF2" w:rsidRPr="00B01C7E" w14:paraId="2E460F52" w14:textId="77777777" w:rsidTr="004E70F6">
        <w:trPr>
          <w:trHeight w:val="406"/>
          <w:jc w:val="center"/>
        </w:trPr>
        <w:tc>
          <w:tcPr>
            <w:tcW w:w="14515" w:type="dxa"/>
            <w:gridSpan w:val="4"/>
            <w:shd w:val="clear" w:color="auto" w:fill="C5E0B3"/>
            <w:vAlign w:val="center"/>
          </w:tcPr>
          <w:p w14:paraId="4A36AADF" w14:textId="43A1A009" w:rsidR="004F2CF2" w:rsidRPr="00B01C7E" w:rsidRDefault="004F2CF2" w:rsidP="004F2CF2">
            <w:pPr>
              <w:rPr>
                <w:rFonts w:ascii="Times New Roman" w:eastAsia="Calibri" w:hAnsi="Times New Roman" w:cs="Times New Roman"/>
                <w:b/>
              </w:rPr>
            </w:pPr>
            <w:bookmarkStart w:id="15" w:name="_Hlk58773336"/>
            <w:r w:rsidRPr="00B01C7E">
              <w:rPr>
                <w:rFonts w:ascii="Times New Roman" w:eastAsia="Calibri" w:hAnsi="Times New Roman" w:cs="Times New Roman"/>
                <w:b/>
              </w:rPr>
              <w:t>NES N° 10 : MOBILISATION DES PARTIES PRENANTES ET INFORMATION</w:t>
            </w:r>
            <w:r>
              <w:rPr>
                <w:rFonts w:ascii="Times New Roman" w:eastAsia="Calibri" w:hAnsi="Times New Roman" w:cs="Times New Roman"/>
                <w:b/>
              </w:rPr>
              <w:t xml:space="preserve"> </w:t>
            </w:r>
            <w:bookmarkEnd w:id="15"/>
          </w:p>
        </w:tc>
      </w:tr>
      <w:tr w:rsidR="004F2CF2" w:rsidRPr="00B01C7E" w14:paraId="3AB7579A" w14:textId="77777777" w:rsidTr="004F2CF2">
        <w:trPr>
          <w:trHeight w:val="1115"/>
          <w:jc w:val="center"/>
        </w:trPr>
        <w:tc>
          <w:tcPr>
            <w:tcW w:w="704" w:type="dxa"/>
            <w:vAlign w:val="center"/>
          </w:tcPr>
          <w:p w14:paraId="50C67C41" w14:textId="77777777" w:rsidR="004F2CF2" w:rsidRPr="00B01C7E" w:rsidRDefault="004F2CF2" w:rsidP="004F2CF2">
            <w:pPr>
              <w:jc w:val="both"/>
              <w:rPr>
                <w:rFonts w:ascii="Times New Roman" w:eastAsia="Yu Mincho" w:hAnsi="Times New Roman" w:cs="Times New Roman"/>
                <w:b/>
                <w:bCs/>
              </w:rPr>
            </w:pPr>
            <w:bookmarkStart w:id="16" w:name="_Hlk54093376"/>
            <w:r w:rsidRPr="00B01C7E">
              <w:rPr>
                <w:rFonts w:ascii="Times New Roman" w:eastAsia="Yu Mincho" w:hAnsi="Times New Roman" w:cs="Times New Roman"/>
                <w:b/>
                <w:bCs/>
              </w:rPr>
              <w:t>10.1</w:t>
            </w:r>
          </w:p>
        </w:tc>
        <w:tc>
          <w:tcPr>
            <w:tcW w:w="6095" w:type="dxa"/>
            <w:vAlign w:val="center"/>
          </w:tcPr>
          <w:p w14:paraId="08C701A9" w14:textId="77777777" w:rsidR="008577AA" w:rsidRPr="001B11DA" w:rsidRDefault="004F2CF2" w:rsidP="008577AA">
            <w:pPr>
              <w:jc w:val="both"/>
              <w:rPr>
                <w:rFonts w:ascii="Times New Roman" w:hAnsi="Times New Roman" w:cs="Times New Roman"/>
                <w:b/>
                <w:bCs/>
                <w:color w:val="5B9BD5" w:themeColor="accent5"/>
              </w:rPr>
            </w:pPr>
            <w:r w:rsidRPr="001B11DA">
              <w:rPr>
                <w:rFonts w:ascii="Times New Roman" w:hAnsi="Times New Roman" w:cs="Times New Roman"/>
                <w:b/>
                <w:bCs/>
                <w:color w:val="5B9BD5" w:themeColor="accent5"/>
              </w:rPr>
              <w:t xml:space="preserve">PRÉPARATION </w:t>
            </w:r>
            <w:r w:rsidR="008577AA">
              <w:rPr>
                <w:rFonts w:ascii="Times New Roman" w:hAnsi="Times New Roman" w:cs="Times New Roman"/>
                <w:b/>
                <w:bCs/>
                <w:color w:val="5B9BD5" w:themeColor="accent5"/>
              </w:rPr>
              <w:t xml:space="preserve">ET MISE EN ŒUVRE </w:t>
            </w:r>
            <w:r w:rsidR="008577AA" w:rsidRPr="001B11DA">
              <w:rPr>
                <w:rFonts w:ascii="Times New Roman" w:hAnsi="Times New Roman" w:cs="Times New Roman"/>
                <w:b/>
                <w:bCs/>
                <w:color w:val="5B9BD5" w:themeColor="accent5"/>
              </w:rPr>
              <w:t>DU P</w:t>
            </w:r>
            <w:r w:rsidR="008577AA">
              <w:rPr>
                <w:rFonts w:ascii="Times New Roman" w:hAnsi="Times New Roman" w:cs="Times New Roman"/>
                <w:b/>
                <w:bCs/>
                <w:color w:val="5B9BD5" w:themeColor="accent5"/>
              </w:rPr>
              <w:t xml:space="preserve">LAN DE </w:t>
            </w:r>
            <w:r w:rsidR="008577AA" w:rsidRPr="001B11DA">
              <w:rPr>
                <w:rFonts w:ascii="Times New Roman" w:hAnsi="Times New Roman" w:cs="Times New Roman"/>
                <w:b/>
                <w:bCs/>
                <w:color w:val="5B9BD5" w:themeColor="accent5"/>
              </w:rPr>
              <w:t>M</w:t>
            </w:r>
            <w:r w:rsidR="008577AA">
              <w:rPr>
                <w:rFonts w:ascii="Times New Roman" w:hAnsi="Times New Roman" w:cs="Times New Roman"/>
                <w:b/>
                <w:bCs/>
                <w:color w:val="5B9BD5" w:themeColor="accent5"/>
              </w:rPr>
              <w:t xml:space="preserve">OBILISATION DES </w:t>
            </w:r>
            <w:r w:rsidR="008577AA" w:rsidRPr="001B11DA">
              <w:rPr>
                <w:rFonts w:ascii="Times New Roman" w:hAnsi="Times New Roman" w:cs="Times New Roman"/>
                <w:b/>
                <w:bCs/>
                <w:color w:val="5B9BD5" w:themeColor="accent5"/>
              </w:rPr>
              <w:t>P</w:t>
            </w:r>
            <w:r w:rsidR="008577AA">
              <w:rPr>
                <w:rFonts w:ascii="Times New Roman" w:hAnsi="Times New Roman" w:cs="Times New Roman"/>
                <w:b/>
                <w:bCs/>
                <w:color w:val="5B9BD5" w:themeColor="accent5"/>
              </w:rPr>
              <w:t xml:space="preserve">ARTIES </w:t>
            </w:r>
            <w:r w:rsidR="008577AA" w:rsidRPr="001B11DA">
              <w:rPr>
                <w:rFonts w:ascii="Times New Roman" w:hAnsi="Times New Roman" w:cs="Times New Roman"/>
                <w:b/>
                <w:bCs/>
                <w:color w:val="5B9BD5" w:themeColor="accent5"/>
              </w:rPr>
              <w:t>P</w:t>
            </w:r>
            <w:r w:rsidR="008577AA">
              <w:rPr>
                <w:rFonts w:ascii="Times New Roman" w:hAnsi="Times New Roman" w:cs="Times New Roman"/>
                <w:b/>
                <w:bCs/>
                <w:color w:val="5B9BD5" w:themeColor="accent5"/>
              </w:rPr>
              <w:t>RENANTES</w:t>
            </w:r>
            <w:r w:rsidR="008577AA" w:rsidRPr="001B11DA">
              <w:rPr>
                <w:rFonts w:ascii="Times New Roman" w:hAnsi="Times New Roman" w:cs="Times New Roman"/>
                <w:b/>
                <w:bCs/>
                <w:color w:val="5B9BD5" w:themeColor="accent5"/>
              </w:rPr>
              <w:t xml:space="preserve"> </w:t>
            </w:r>
          </w:p>
          <w:p w14:paraId="10EBCB4D" w14:textId="77777777" w:rsidR="008577AA" w:rsidRDefault="008577AA" w:rsidP="008577AA">
            <w:pPr>
              <w:jc w:val="both"/>
              <w:rPr>
                <w:rFonts w:ascii="Times New Roman" w:eastAsia="Calibri" w:hAnsi="Times New Roman" w:cs="Times New Roman"/>
              </w:rPr>
            </w:pPr>
          </w:p>
          <w:p w14:paraId="5597552F" w14:textId="29B37989" w:rsidR="008577AA" w:rsidRDefault="008577AA" w:rsidP="008577AA">
            <w:pPr>
              <w:jc w:val="both"/>
              <w:rPr>
                <w:rFonts w:ascii="Times New Roman" w:eastAsia="Calibri" w:hAnsi="Times New Roman" w:cs="Times New Roman"/>
              </w:rPr>
            </w:pPr>
            <w:r>
              <w:rPr>
                <w:rFonts w:ascii="Times New Roman" w:eastAsia="Calibri" w:hAnsi="Times New Roman" w:cs="Times New Roman"/>
              </w:rPr>
              <w:t>Mettre en œuvre</w:t>
            </w:r>
            <w:r w:rsidRPr="005A0E24">
              <w:rPr>
                <w:rFonts w:ascii="Times New Roman" w:eastAsia="Calibri" w:hAnsi="Times New Roman" w:cs="Times New Roman"/>
              </w:rPr>
              <w:t xml:space="preserve"> </w:t>
            </w:r>
            <w:r>
              <w:rPr>
                <w:rFonts w:ascii="Times New Roman" w:eastAsia="Calibri" w:hAnsi="Times New Roman" w:cs="Times New Roman"/>
              </w:rPr>
              <w:t>le</w:t>
            </w:r>
            <w:r w:rsidRPr="005A0E24">
              <w:rPr>
                <w:rFonts w:ascii="Times New Roman" w:eastAsia="Calibri" w:hAnsi="Times New Roman" w:cs="Times New Roman"/>
              </w:rPr>
              <w:t xml:space="preserve"> P</w:t>
            </w:r>
            <w:r>
              <w:rPr>
                <w:rFonts w:ascii="Times New Roman" w:eastAsia="Calibri" w:hAnsi="Times New Roman" w:cs="Times New Roman"/>
              </w:rPr>
              <w:t>M</w:t>
            </w:r>
            <w:r w:rsidRPr="005A0E24">
              <w:rPr>
                <w:rFonts w:ascii="Times New Roman" w:eastAsia="Calibri" w:hAnsi="Times New Roman" w:cs="Times New Roman"/>
              </w:rPr>
              <w:t>P</w:t>
            </w:r>
            <w:r>
              <w:rPr>
                <w:rFonts w:ascii="Times New Roman" w:eastAsia="Calibri" w:hAnsi="Times New Roman" w:cs="Times New Roman"/>
              </w:rPr>
              <w:t>P</w:t>
            </w:r>
            <w:r w:rsidR="00E5532D">
              <w:rPr>
                <w:rFonts w:ascii="Times New Roman" w:eastAsia="Calibri" w:hAnsi="Times New Roman" w:cs="Times New Roman"/>
              </w:rPr>
              <w:t xml:space="preserve"> </w:t>
            </w:r>
          </w:p>
          <w:p w14:paraId="29ABCD08" w14:textId="77777777" w:rsidR="008577AA" w:rsidRDefault="008577AA" w:rsidP="008577AA">
            <w:pPr>
              <w:jc w:val="both"/>
              <w:rPr>
                <w:rFonts w:ascii="Times New Roman" w:eastAsia="Calibri" w:hAnsi="Times New Roman" w:cs="Times New Roman"/>
              </w:rPr>
            </w:pPr>
            <w:r>
              <w:rPr>
                <w:rFonts w:ascii="Times New Roman" w:eastAsia="Calibri" w:hAnsi="Times New Roman" w:cs="Times New Roman"/>
              </w:rPr>
              <w:t>A</w:t>
            </w:r>
            <w:r w:rsidRPr="005A0E24">
              <w:rPr>
                <w:rFonts w:ascii="Times New Roman" w:eastAsia="Calibri" w:hAnsi="Times New Roman" w:cs="Times New Roman"/>
              </w:rPr>
              <w:t>ctualis</w:t>
            </w:r>
            <w:r>
              <w:rPr>
                <w:rFonts w:ascii="Times New Roman" w:eastAsia="Calibri" w:hAnsi="Times New Roman" w:cs="Times New Roman"/>
              </w:rPr>
              <w:t>er</w:t>
            </w:r>
            <w:r w:rsidRPr="005A0E24">
              <w:rPr>
                <w:rFonts w:ascii="Times New Roman" w:eastAsia="Calibri" w:hAnsi="Times New Roman" w:cs="Times New Roman"/>
              </w:rPr>
              <w:t xml:space="preserve"> et rediffus</w:t>
            </w:r>
            <w:r>
              <w:rPr>
                <w:rFonts w:ascii="Times New Roman" w:eastAsia="Calibri" w:hAnsi="Times New Roman" w:cs="Times New Roman"/>
              </w:rPr>
              <w:t>er,</w:t>
            </w:r>
            <w:r w:rsidRPr="005A0E24">
              <w:rPr>
                <w:rFonts w:ascii="Times New Roman" w:eastAsia="Calibri" w:hAnsi="Times New Roman" w:cs="Times New Roman"/>
              </w:rPr>
              <w:t xml:space="preserve"> selon les besoins</w:t>
            </w:r>
            <w:r>
              <w:rPr>
                <w:rFonts w:ascii="Times New Roman" w:eastAsia="Calibri" w:hAnsi="Times New Roman" w:cs="Times New Roman"/>
              </w:rPr>
              <w:t>,</w:t>
            </w:r>
            <w:r w:rsidRPr="005A0E24">
              <w:rPr>
                <w:rFonts w:ascii="Times New Roman" w:eastAsia="Calibri" w:hAnsi="Times New Roman" w:cs="Times New Roman"/>
              </w:rPr>
              <w:t xml:space="preserve"> </w:t>
            </w:r>
            <w:r>
              <w:rPr>
                <w:rFonts w:ascii="Times New Roman" w:eastAsia="Calibri" w:hAnsi="Times New Roman" w:cs="Times New Roman"/>
              </w:rPr>
              <w:t>le PMPP</w:t>
            </w:r>
            <w:r w:rsidRPr="005A0E24">
              <w:rPr>
                <w:rFonts w:ascii="Times New Roman" w:eastAsia="Calibri" w:hAnsi="Times New Roman" w:cs="Times New Roman"/>
              </w:rPr>
              <w:t>.</w:t>
            </w:r>
          </w:p>
          <w:p w14:paraId="454314C5" w14:textId="28225064" w:rsidR="004F2CF2" w:rsidRPr="00B01C7E" w:rsidRDefault="004F2CF2" w:rsidP="004F2CF2">
            <w:pPr>
              <w:jc w:val="both"/>
              <w:rPr>
                <w:rFonts w:ascii="Times New Roman" w:eastAsia="Calibri" w:hAnsi="Times New Roman" w:cs="Times New Roman"/>
                <w:b/>
              </w:rPr>
            </w:pPr>
          </w:p>
        </w:tc>
        <w:tc>
          <w:tcPr>
            <w:tcW w:w="4253" w:type="dxa"/>
            <w:vAlign w:val="center"/>
          </w:tcPr>
          <w:p w14:paraId="07B21197" w14:textId="77777777" w:rsidR="001251DD" w:rsidRDefault="001251DD" w:rsidP="008577AA">
            <w:pPr>
              <w:jc w:val="both"/>
              <w:rPr>
                <w:rFonts w:ascii="Times New Roman" w:eastAsia="Calibri" w:hAnsi="Times New Roman" w:cs="Times New Roman"/>
              </w:rPr>
            </w:pPr>
          </w:p>
          <w:p w14:paraId="679AD657" w14:textId="77777777" w:rsidR="001251DD" w:rsidRDefault="001251DD" w:rsidP="008577AA">
            <w:pPr>
              <w:jc w:val="both"/>
              <w:rPr>
                <w:rFonts w:ascii="Times New Roman" w:eastAsia="Calibri" w:hAnsi="Times New Roman" w:cs="Times New Roman"/>
              </w:rPr>
            </w:pPr>
          </w:p>
          <w:p w14:paraId="0F0B4B07" w14:textId="6CEFBE1D" w:rsidR="008577AA" w:rsidRPr="00E237B0" w:rsidRDefault="001D354C" w:rsidP="008577AA">
            <w:pPr>
              <w:jc w:val="both"/>
              <w:rPr>
                <w:rFonts w:ascii="Times New Roman" w:eastAsia="Calibri" w:hAnsi="Times New Roman" w:cs="Times New Roman"/>
                <w:i/>
                <w:iCs/>
              </w:rPr>
            </w:pPr>
            <w:r w:rsidRPr="00E237B0">
              <w:rPr>
                <w:rFonts w:ascii="Times New Roman" w:eastAsia="Calibri" w:hAnsi="Times New Roman" w:cs="Times New Roman"/>
                <w:i/>
                <w:iCs/>
              </w:rPr>
              <w:t>Le PMPP a été adopté et publié le 05 Février 2021</w:t>
            </w:r>
            <w:r w:rsidR="00997A7B" w:rsidRPr="00E237B0">
              <w:rPr>
                <w:rFonts w:ascii="Times New Roman" w:eastAsia="Calibri" w:hAnsi="Times New Roman" w:cs="Times New Roman"/>
                <w:i/>
                <w:iCs/>
              </w:rPr>
              <w:t xml:space="preserve"> et sera mis en œuvre t</w:t>
            </w:r>
            <w:r w:rsidR="008577AA" w:rsidRPr="00E237B0">
              <w:rPr>
                <w:rFonts w:ascii="Times New Roman" w:eastAsia="Calibri" w:hAnsi="Times New Roman" w:cs="Times New Roman"/>
                <w:i/>
                <w:iCs/>
              </w:rPr>
              <w:t xml:space="preserve">out au long de la mise en œuvre du Projet </w:t>
            </w:r>
          </w:p>
          <w:p w14:paraId="3980AD5F" w14:textId="05842A45" w:rsidR="004F2CF2" w:rsidRPr="004C49B6" w:rsidRDefault="004F2CF2" w:rsidP="004F2CF2">
            <w:pPr>
              <w:jc w:val="both"/>
              <w:rPr>
                <w:rFonts w:ascii="Times New Roman" w:eastAsia="Calibri" w:hAnsi="Times New Roman" w:cs="Times New Roman"/>
                <w:i/>
                <w:iCs/>
              </w:rPr>
            </w:pPr>
          </w:p>
        </w:tc>
        <w:tc>
          <w:tcPr>
            <w:tcW w:w="3463" w:type="dxa"/>
            <w:vAlign w:val="center"/>
          </w:tcPr>
          <w:p w14:paraId="2094C85C" w14:textId="77777777" w:rsidR="001251DD" w:rsidRDefault="001251DD" w:rsidP="001251DD">
            <w:pPr>
              <w:jc w:val="both"/>
              <w:rPr>
                <w:rFonts w:ascii="Times New Roman" w:eastAsia="Calibri" w:hAnsi="Times New Roman" w:cs="Times New Roman"/>
              </w:rPr>
            </w:pPr>
            <w:r w:rsidRPr="00E16ED5">
              <w:rPr>
                <w:rFonts w:ascii="Times New Roman" w:eastAsia="Calibri" w:hAnsi="Times New Roman" w:cs="Times New Roman"/>
              </w:rPr>
              <w:t>U</w:t>
            </w:r>
            <w:r>
              <w:rPr>
                <w:rFonts w:ascii="Times New Roman" w:eastAsia="Calibri" w:hAnsi="Times New Roman" w:cs="Times New Roman"/>
              </w:rPr>
              <w:t>CP PRAS II BF</w:t>
            </w:r>
          </w:p>
          <w:p w14:paraId="31A5A4FD" w14:textId="7E0CBC75" w:rsidR="004F2CF2" w:rsidRPr="00B01C7E" w:rsidRDefault="004F2CF2" w:rsidP="009D6676">
            <w:pPr>
              <w:jc w:val="both"/>
              <w:rPr>
                <w:rFonts w:ascii="Times New Roman" w:eastAsia="Calibri" w:hAnsi="Times New Roman" w:cs="Times New Roman"/>
              </w:rPr>
            </w:pPr>
          </w:p>
        </w:tc>
      </w:tr>
      <w:bookmarkEnd w:id="16"/>
      <w:tr w:rsidR="004F2CF2" w:rsidRPr="00B01C7E" w14:paraId="5EF8D04D" w14:textId="77777777" w:rsidTr="00E237B0">
        <w:trPr>
          <w:trHeight w:val="1115"/>
          <w:jc w:val="center"/>
        </w:trPr>
        <w:tc>
          <w:tcPr>
            <w:tcW w:w="704" w:type="dxa"/>
            <w:vAlign w:val="center"/>
          </w:tcPr>
          <w:p w14:paraId="1E6928BB" w14:textId="0A9A131C" w:rsidR="004F2CF2" w:rsidRPr="00B01C7E" w:rsidRDefault="004F2CF2" w:rsidP="004F2CF2">
            <w:pPr>
              <w:rPr>
                <w:rFonts w:ascii="Times New Roman" w:eastAsia="Yu Mincho" w:hAnsi="Times New Roman" w:cs="Times New Roman"/>
              </w:rPr>
            </w:pPr>
            <w:r w:rsidRPr="00B01C7E">
              <w:rPr>
                <w:rFonts w:ascii="Times New Roman" w:eastAsia="Yu Mincho" w:hAnsi="Times New Roman" w:cs="Times New Roman"/>
                <w:b/>
                <w:bCs/>
              </w:rPr>
              <w:t>10.</w:t>
            </w:r>
            <w:r w:rsidR="008577AA">
              <w:rPr>
                <w:rFonts w:ascii="Times New Roman" w:eastAsia="Yu Mincho" w:hAnsi="Times New Roman" w:cs="Times New Roman"/>
                <w:b/>
                <w:bCs/>
              </w:rPr>
              <w:t>2</w:t>
            </w:r>
          </w:p>
        </w:tc>
        <w:tc>
          <w:tcPr>
            <w:tcW w:w="6095" w:type="dxa"/>
          </w:tcPr>
          <w:p w14:paraId="434C5437" w14:textId="77777777" w:rsidR="004F2CF2" w:rsidRPr="001B11DA" w:rsidRDefault="004F2CF2" w:rsidP="004F2CF2">
            <w:pPr>
              <w:jc w:val="both"/>
              <w:rPr>
                <w:rFonts w:ascii="Times New Roman" w:hAnsi="Times New Roman" w:cs="Times New Roman"/>
                <w:b/>
                <w:bCs/>
                <w:color w:val="5B9BD5" w:themeColor="accent5"/>
              </w:rPr>
            </w:pPr>
            <w:bookmarkStart w:id="17" w:name="_Hlk58774113"/>
            <w:r w:rsidRPr="001B11DA">
              <w:rPr>
                <w:rFonts w:ascii="Times New Roman" w:hAnsi="Times New Roman" w:cs="Times New Roman"/>
                <w:b/>
                <w:bCs/>
                <w:color w:val="5B9BD5" w:themeColor="accent5"/>
              </w:rPr>
              <w:t xml:space="preserve">MÉCANISME DE GESTION DES PLAINTES AU NIVEAU DU PROJET </w:t>
            </w:r>
            <w:bookmarkEnd w:id="17"/>
            <w:r w:rsidRPr="001B11DA">
              <w:rPr>
                <w:rFonts w:ascii="Times New Roman" w:hAnsi="Times New Roman" w:cs="Times New Roman"/>
                <w:b/>
                <w:bCs/>
                <w:color w:val="5B9BD5" w:themeColor="accent5"/>
              </w:rPr>
              <w:t xml:space="preserve">: </w:t>
            </w:r>
          </w:p>
          <w:p w14:paraId="3A2AB68A" w14:textId="76C05D14" w:rsidR="004F2CF2" w:rsidRPr="005A0E24" w:rsidRDefault="00997A7B" w:rsidP="008577AA">
            <w:pPr>
              <w:jc w:val="both"/>
              <w:rPr>
                <w:rFonts w:ascii="Times New Roman" w:eastAsia="Calibri" w:hAnsi="Times New Roman" w:cs="Times New Roman"/>
              </w:rPr>
            </w:pPr>
            <w:r>
              <w:rPr>
                <w:rFonts w:ascii="Times New Roman" w:eastAsia="Calibri" w:hAnsi="Times New Roman" w:cs="Times New Roman"/>
              </w:rPr>
              <w:t xml:space="preserve">- </w:t>
            </w:r>
            <w:r w:rsidR="008577AA">
              <w:rPr>
                <w:rFonts w:ascii="Times New Roman" w:eastAsia="Calibri" w:hAnsi="Times New Roman" w:cs="Times New Roman"/>
              </w:rPr>
              <w:t>M</w:t>
            </w:r>
            <w:r w:rsidR="004F2CF2" w:rsidRPr="005A0E24">
              <w:rPr>
                <w:rFonts w:ascii="Times New Roman" w:eastAsia="Calibri" w:hAnsi="Times New Roman" w:cs="Times New Roman"/>
              </w:rPr>
              <w:t>ettr</w:t>
            </w:r>
            <w:r w:rsidR="008577AA">
              <w:rPr>
                <w:rFonts w:ascii="Times New Roman" w:eastAsia="Calibri" w:hAnsi="Times New Roman" w:cs="Times New Roman"/>
              </w:rPr>
              <w:t>e</w:t>
            </w:r>
            <w:r w:rsidR="004F2CF2" w:rsidRPr="005A0E24">
              <w:rPr>
                <w:rFonts w:ascii="Times New Roman" w:eastAsia="Calibri" w:hAnsi="Times New Roman" w:cs="Times New Roman"/>
              </w:rPr>
              <w:t xml:space="preserve"> en œuvre les modalités applicables au Mécanisme de </w:t>
            </w:r>
            <w:r w:rsidR="004F2CF2">
              <w:rPr>
                <w:rFonts w:ascii="Times New Roman" w:eastAsia="Calibri" w:hAnsi="Times New Roman" w:cs="Times New Roman"/>
              </w:rPr>
              <w:t>G</w:t>
            </w:r>
            <w:r w:rsidR="004F2CF2" w:rsidRPr="005A0E24">
              <w:rPr>
                <w:rFonts w:ascii="Times New Roman" w:eastAsia="Calibri" w:hAnsi="Times New Roman" w:cs="Times New Roman"/>
              </w:rPr>
              <w:t xml:space="preserve">estion des </w:t>
            </w:r>
            <w:r w:rsidR="004F2CF2">
              <w:rPr>
                <w:rFonts w:ascii="Times New Roman" w:eastAsia="Calibri" w:hAnsi="Times New Roman" w:cs="Times New Roman"/>
              </w:rPr>
              <w:t>P</w:t>
            </w:r>
            <w:r w:rsidR="004F2CF2" w:rsidRPr="005A0E24">
              <w:rPr>
                <w:rFonts w:ascii="Times New Roman" w:eastAsia="Calibri" w:hAnsi="Times New Roman" w:cs="Times New Roman"/>
              </w:rPr>
              <w:t xml:space="preserve">laintes et de recours pour l’ensemble du </w:t>
            </w:r>
            <w:r w:rsidR="004F2CF2">
              <w:rPr>
                <w:rFonts w:ascii="Times New Roman" w:eastAsia="Calibri" w:hAnsi="Times New Roman" w:cs="Times New Roman"/>
              </w:rPr>
              <w:t>P</w:t>
            </w:r>
            <w:r w:rsidR="004F2CF2" w:rsidRPr="005A0E24">
              <w:rPr>
                <w:rFonts w:ascii="Times New Roman" w:eastAsia="Calibri" w:hAnsi="Times New Roman" w:cs="Times New Roman"/>
              </w:rPr>
              <w:t>rojet</w:t>
            </w:r>
            <w:r w:rsidR="008577AA">
              <w:rPr>
                <w:rFonts w:ascii="Times New Roman" w:eastAsia="Calibri" w:hAnsi="Times New Roman" w:cs="Times New Roman"/>
              </w:rPr>
              <w:t xml:space="preserve"> tel que décrit dans le PMPP</w:t>
            </w:r>
            <w:r w:rsidR="004F2CF2" w:rsidRPr="005A0E24">
              <w:rPr>
                <w:rFonts w:ascii="Times New Roman" w:eastAsia="Calibri" w:hAnsi="Times New Roman" w:cs="Times New Roman"/>
              </w:rPr>
              <w:t xml:space="preserve">. Ce mécanisme sera adapté pour le traitement des plaintes liées </w:t>
            </w:r>
            <w:r w:rsidR="004F2CF2">
              <w:rPr>
                <w:rFonts w:ascii="Times New Roman" w:eastAsia="Calibri" w:hAnsi="Times New Roman" w:cs="Times New Roman"/>
              </w:rPr>
              <w:t>aux</w:t>
            </w:r>
            <w:r w:rsidR="004F2CF2" w:rsidRPr="005A0E24">
              <w:rPr>
                <w:rFonts w:ascii="Times New Roman" w:eastAsia="Calibri" w:hAnsi="Times New Roman" w:cs="Times New Roman"/>
              </w:rPr>
              <w:t xml:space="preserve"> EAS/HS de façon rapide (dans les 72 heures), confidentielle, éthique, sans discrimination, et centrée sur la survivante</w:t>
            </w:r>
            <w:r w:rsidR="004F2CF2">
              <w:rPr>
                <w:rFonts w:ascii="Times New Roman" w:eastAsia="Calibri" w:hAnsi="Times New Roman" w:cs="Times New Roman"/>
              </w:rPr>
              <w:t>.</w:t>
            </w:r>
          </w:p>
          <w:p w14:paraId="13A9A30D" w14:textId="77777777" w:rsidR="004F2CF2" w:rsidRPr="005A0E24" w:rsidRDefault="004F2CF2" w:rsidP="004F2CF2">
            <w:pPr>
              <w:jc w:val="both"/>
              <w:rPr>
                <w:rFonts w:ascii="Times New Roman" w:eastAsia="Calibri" w:hAnsi="Times New Roman" w:cs="Times New Roman"/>
              </w:rPr>
            </w:pPr>
          </w:p>
          <w:p w14:paraId="2AB69745" w14:textId="23D1D05F" w:rsidR="004F2CF2" w:rsidRDefault="00997A7B" w:rsidP="004F2CF2">
            <w:pPr>
              <w:jc w:val="both"/>
              <w:rPr>
                <w:rFonts w:ascii="Times New Roman" w:eastAsia="Calibri" w:hAnsi="Times New Roman" w:cs="Times New Roman"/>
              </w:rPr>
            </w:pPr>
            <w:r>
              <w:rPr>
                <w:rFonts w:ascii="Times New Roman" w:eastAsia="Calibri" w:hAnsi="Times New Roman" w:cs="Times New Roman"/>
              </w:rPr>
              <w:t xml:space="preserve">- </w:t>
            </w:r>
            <w:r w:rsidR="004F2CF2" w:rsidRPr="005A0E24">
              <w:rPr>
                <w:rFonts w:ascii="Times New Roman" w:eastAsia="Calibri" w:hAnsi="Times New Roman" w:cs="Times New Roman"/>
              </w:rPr>
              <w:t>Ce Mécanisme de gestion des plaintes sera appuyé d’un plan de communication.</w:t>
            </w:r>
          </w:p>
          <w:p w14:paraId="725F3FDE" w14:textId="024ECF1D" w:rsidR="004F2CF2" w:rsidRPr="00B01C7E" w:rsidRDefault="004F2CF2" w:rsidP="004F2CF2">
            <w:pPr>
              <w:jc w:val="both"/>
              <w:rPr>
                <w:rFonts w:ascii="Times New Roman" w:eastAsia="Calibri" w:hAnsi="Times New Roman" w:cs="Times New Roman"/>
                <w:b/>
              </w:rPr>
            </w:pPr>
          </w:p>
        </w:tc>
        <w:tc>
          <w:tcPr>
            <w:tcW w:w="4253" w:type="dxa"/>
          </w:tcPr>
          <w:p w14:paraId="5C315006" w14:textId="77777777" w:rsidR="00997A7B" w:rsidRDefault="00997A7B" w:rsidP="004F2CF2">
            <w:pPr>
              <w:jc w:val="both"/>
              <w:rPr>
                <w:rFonts w:ascii="Times New Roman" w:eastAsia="Calibri" w:hAnsi="Times New Roman" w:cs="Times New Roman"/>
                <w:i/>
                <w:iCs/>
              </w:rPr>
            </w:pPr>
          </w:p>
          <w:p w14:paraId="74C43C71" w14:textId="77777777" w:rsidR="00997A7B" w:rsidRDefault="00997A7B" w:rsidP="004F2CF2">
            <w:pPr>
              <w:jc w:val="both"/>
              <w:rPr>
                <w:rFonts w:ascii="Times New Roman" w:eastAsia="Calibri" w:hAnsi="Times New Roman" w:cs="Times New Roman"/>
                <w:i/>
                <w:iCs/>
              </w:rPr>
            </w:pPr>
          </w:p>
          <w:p w14:paraId="311BBD44" w14:textId="14918381" w:rsidR="004F2CF2" w:rsidRPr="004C49B6" w:rsidRDefault="00997A7B" w:rsidP="004F2CF2">
            <w:pPr>
              <w:jc w:val="both"/>
              <w:rPr>
                <w:rFonts w:ascii="Times New Roman" w:eastAsia="Calibri" w:hAnsi="Times New Roman" w:cs="Times New Roman"/>
                <w:i/>
                <w:iCs/>
              </w:rPr>
            </w:pPr>
            <w:r>
              <w:rPr>
                <w:rFonts w:ascii="Times New Roman" w:eastAsia="Calibri" w:hAnsi="Times New Roman" w:cs="Times New Roman"/>
                <w:i/>
                <w:iCs/>
              </w:rPr>
              <w:t xml:space="preserve">- </w:t>
            </w:r>
            <w:r w:rsidR="008E0F55">
              <w:rPr>
                <w:rFonts w:ascii="Times New Roman" w:eastAsia="Calibri" w:hAnsi="Times New Roman" w:cs="Times New Roman"/>
                <w:i/>
                <w:iCs/>
              </w:rPr>
              <w:t xml:space="preserve">Le MGP doit </w:t>
            </w:r>
            <w:r w:rsidR="00066E9D">
              <w:rPr>
                <w:rFonts w:ascii="Times New Roman" w:eastAsia="Calibri" w:hAnsi="Times New Roman" w:cs="Times New Roman"/>
                <w:i/>
                <w:iCs/>
              </w:rPr>
              <w:t>être</w:t>
            </w:r>
            <w:r w:rsidR="008E0F55">
              <w:rPr>
                <w:rFonts w:ascii="Times New Roman" w:eastAsia="Calibri" w:hAnsi="Times New Roman" w:cs="Times New Roman"/>
                <w:i/>
                <w:iCs/>
              </w:rPr>
              <w:t xml:space="preserve"> </w:t>
            </w:r>
            <w:r w:rsidR="00066E9D">
              <w:rPr>
                <w:rFonts w:ascii="Times New Roman" w:eastAsia="Calibri" w:hAnsi="Times New Roman" w:cs="Times New Roman"/>
                <w:i/>
                <w:iCs/>
              </w:rPr>
              <w:t>opérationnel</w:t>
            </w:r>
            <w:r w:rsidR="00AB5B92">
              <w:rPr>
                <w:rFonts w:ascii="Times New Roman" w:eastAsia="Calibri" w:hAnsi="Times New Roman" w:cs="Times New Roman"/>
                <w:i/>
                <w:iCs/>
              </w:rPr>
              <w:t xml:space="preserve"> avant </w:t>
            </w:r>
            <w:r w:rsidR="00066E9D">
              <w:rPr>
                <w:rFonts w:ascii="Times New Roman" w:eastAsia="Calibri" w:hAnsi="Times New Roman" w:cs="Times New Roman"/>
                <w:i/>
                <w:iCs/>
              </w:rPr>
              <w:t>que les travaux ne commencent et t</w:t>
            </w:r>
            <w:r w:rsidR="004F2CF2" w:rsidRPr="004C49B6">
              <w:rPr>
                <w:rFonts w:ascii="Times New Roman" w:eastAsia="Calibri" w:hAnsi="Times New Roman" w:cs="Times New Roman"/>
                <w:i/>
                <w:iCs/>
              </w:rPr>
              <w:t>out au long de la mise en œuvre du Projet</w:t>
            </w:r>
          </w:p>
          <w:p w14:paraId="6838E517" w14:textId="1A7A333D" w:rsidR="008577AA" w:rsidRDefault="008577AA" w:rsidP="004F2CF2">
            <w:pPr>
              <w:jc w:val="both"/>
              <w:rPr>
                <w:rFonts w:ascii="Times New Roman" w:eastAsia="Calibri" w:hAnsi="Times New Roman" w:cs="Times New Roman"/>
                <w:i/>
                <w:iCs/>
              </w:rPr>
            </w:pPr>
          </w:p>
          <w:p w14:paraId="5D0C788F" w14:textId="274FB39D" w:rsidR="00997A7B" w:rsidRDefault="00997A7B" w:rsidP="004F2CF2">
            <w:pPr>
              <w:jc w:val="both"/>
              <w:rPr>
                <w:rFonts w:ascii="Times New Roman" w:eastAsia="Calibri" w:hAnsi="Times New Roman" w:cs="Times New Roman"/>
                <w:i/>
                <w:iCs/>
              </w:rPr>
            </w:pPr>
          </w:p>
          <w:p w14:paraId="37AA4B8D" w14:textId="77777777" w:rsidR="00997A7B" w:rsidRPr="004C49B6" w:rsidRDefault="00997A7B" w:rsidP="004F2CF2">
            <w:pPr>
              <w:jc w:val="both"/>
              <w:rPr>
                <w:rFonts w:ascii="Times New Roman" w:eastAsia="Calibri" w:hAnsi="Times New Roman" w:cs="Times New Roman"/>
                <w:i/>
                <w:iCs/>
              </w:rPr>
            </w:pPr>
          </w:p>
          <w:p w14:paraId="69B99E3C" w14:textId="77777777" w:rsidR="008577AA" w:rsidRPr="004C49B6" w:rsidRDefault="008577AA" w:rsidP="008577AA">
            <w:pPr>
              <w:jc w:val="both"/>
              <w:rPr>
                <w:rFonts w:ascii="Times New Roman" w:eastAsia="Calibri" w:hAnsi="Times New Roman" w:cs="Times New Roman"/>
                <w:i/>
                <w:iCs/>
              </w:rPr>
            </w:pPr>
          </w:p>
          <w:p w14:paraId="4B222D8C" w14:textId="218357AF" w:rsidR="008577AA" w:rsidRPr="004C49B6" w:rsidRDefault="00997A7B" w:rsidP="008577AA">
            <w:pPr>
              <w:jc w:val="both"/>
              <w:rPr>
                <w:rFonts w:ascii="Times New Roman" w:eastAsia="Calibri" w:hAnsi="Times New Roman" w:cs="Times New Roman"/>
                <w:i/>
                <w:iCs/>
              </w:rPr>
            </w:pPr>
            <w:r>
              <w:rPr>
                <w:rFonts w:ascii="Times New Roman" w:eastAsia="Calibri" w:hAnsi="Times New Roman" w:cs="Times New Roman"/>
                <w:i/>
                <w:iCs/>
              </w:rPr>
              <w:t xml:space="preserve">- </w:t>
            </w:r>
            <w:r w:rsidR="008577AA" w:rsidRPr="004C49B6">
              <w:rPr>
                <w:rFonts w:ascii="Times New Roman" w:eastAsia="Calibri" w:hAnsi="Times New Roman" w:cs="Times New Roman"/>
                <w:i/>
                <w:iCs/>
              </w:rPr>
              <w:t>Le plan de communication doit être disponible six (6) mois après le recrutement de l'expert en communication</w:t>
            </w:r>
          </w:p>
        </w:tc>
        <w:tc>
          <w:tcPr>
            <w:tcW w:w="3463" w:type="dxa"/>
          </w:tcPr>
          <w:p w14:paraId="08918DAA" w14:textId="4A9972BC" w:rsidR="004F2CF2" w:rsidRDefault="004F2CF2" w:rsidP="004F2CF2">
            <w:pPr>
              <w:rPr>
                <w:rFonts w:ascii="Times New Roman" w:hAnsi="Times New Roman" w:cs="Times New Roman"/>
              </w:rPr>
            </w:pPr>
          </w:p>
          <w:p w14:paraId="7BD37DD8" w14:textId="7B8FC8B7" w:rsidR="00997A7B" w:rsidRDefault="00997A7B" w:rsidP="004F2CF2">
            <w:pPr>
              <w:rPr>
                <w:rFonts w:ascii="Times New Roman" w:hAnsi="Times New Roman" w:cs="Times New Roman"/>
              </w:rPr>
            </w:pPr>
          </w:p>
          <w:p w14:paraId="5614216B" w14:textId="5D52F956" w:rsidR="00997A7B" w:rsidRDefault="00997A7B" w:rsidP="004F2CF2">
            <w:pPr>
              <w:rPr>
                <w:rFonts w:ascii="Times New Roman" w:hAnsi="Times New Roman" w:cs="Times New Roman"/>
              </w:rPr>
            </w:pPr>
          </w:p>
          <w:p w14:paraId="53342E8F" w14:textId="13EB0762" w:rsidR="00997A7B" w:rsidRDefault="00997A7B" w:rsidP="004F2CF2">
            <w:pPr>
              <w:rPr>
                <w:rFonts w:ascii="Times New Roman" w:hAnsi="Times New Roman" w:cs="Times New Roman"/>
              </w:rPr>
            </w:pPr>
          </w:p>
          <w:p w14:paraId="3A86EF80" w14:textId="659EE47A" w:rsidR="00997A7B" w:rsidRDefault="00997A7B" w:rsidP="004F2CF2">
            <w:pPr>
              <w:rPr>
                <w:rFonts w:ascii="Times New Roman" w:hAnsi="Times New Roman" w:cs="Times New Roman"/>
              </w:rPr>
            </w:pPr>
          </w:p>
          <w:p w14:paraId="1BB01A81" w14:textId="4DF575D8" w:rsidR="00997A7B" w:rsidRDefault="00997A7B" w:rsidP="004F2CF2">
            <w:pPr>
              <w:rPr>
                <w:rFonts w:ascii="Times New Roman" w:hAnsi="Times New Roman" w:cs="Times New Roman"/>
              </w:rPr>
            </w:pPr>
          </w:p>
          <w:p w14:paraId="5CB6B509" w14:textId="3A627798" w:rsidR="00997A7B" w:rsidRPr="00B01C7E" w:rsidRDefault="00997A7B" w:rsidP="004F2CF2">
            <w:pPr>
              <w:rPr>
                <w:rFonts w:ascii="Times New Roman" w:eastAsia="Calibri" w:hAnsi="Times New Roman" w:cs="Times New Roman"/>
              </w:rPr>
            </w:pPr>
            <w:r>
              <w:rPr>
                <w:rFonts w:ascii="Times New Roman" w:hAnsi="Times New Roman" w:cs="Times New Roman"/>
              </w:rPr>
              <w:t>UCP PRAPS II BF</w:t>
            </w:r>
          </w:p>
          <w:p w14:paraId="52F47A04" w14:textId="77777777" w:rsidR="004F2CF2" w:rsidRPr="00B01C7E" w:rsidRDefault="004F2CF2" w:rsidP="004F2CF2">
            <w:pPr>
              <w:rPr>
                <w:rFonts w:ascii="Times New Roman" w:eastAsia="Calibri" w:hAnsi="Times New Roman" w:cs="Times New Roman"/>
              </w:rPr>
            </w:pPr>
          </w:p>
          <w:p w14:paraId="07F9BB55" w14:textId="77777777" w:rsidR="004F2CF2" w:rsidRPr="00B01C7E" w:rsidRDefault="004F2CF2" w:rsidP="004F2CF2">
            <w:pPr>
              <w:rPr>
                <w:rFonts w:ascii="Times New Roman" w:eastAsia="Calibri" w:hAnsi="Times New Roman" w:cs="Times New Roman"/>
                <w:bCs/>
              </w:rPr>
            </w:pPr>
          </w:p>
          <w:p w14:paraId="1294511F" w14:textId="77777777" w:rsidR="004F2CF2" w:rsidRPr="00B01C7E" w:rsidRDefault="004F2CF2" w:rsidP="004F2CF2">
            <w:pPr>
              <w:rPr>
                <w:rFonts w:ascii="Times New Roman" w:eastAsia="Calibri" w:hAnsi="Times New Roman" w:cs="Times New Roman"/>
              </w:rPr>
            </w:pPr>
          </w:p>
        </w:tc>
      </w:tr>
    </w:tbl>
    <w:p w14:paraId="03D3A923" w14:textId="77777777" w:rsidR="007C0C47" w:rsidRDefault="007C0C47" w:rsidP="004E70F6">
      <w:pPr>
        <w:jc w:val="both"/>
        <w:rPr>
          <w:rFonts w:ascii="Times New Roman" w:eastAsia="Calibri" w:hAnsi="Times New Roman" w:cs="Times New Roman"/>
        </w:rPr>
        <w:sectPr w:rsidR="007C0C47" w:rsidSect="00C32593">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pPr>
    </w:p>
    <w:tbl>
      <w:tblPr>
        <w:tblStyle w:val="Grilledutableau"/>
        <w:tblW w:w="5000" w:type="pct"/>
        <w:tblLayout w:type="fixed"/>
        <w:tblCellMar>
          <w:left w:w="115" w:type="dxa"/>
          <w:right w:w="115" w:type="dxa"/>
        </w:tblCellMar>
        <w:tblLook w:val="04A0" w:firstRow="1" w:lastRow="0" w:firstColumn="1" w:lastColumn="0" w:noHBand="0" w:noVBand="1"/>
      </w:tblPr>
      <w:tblGrid>
        <w:gridCol w:w="649"/>
        <w:gridCol w:w="7935"/>
        <w:gridCol w:w="3638"/>
        <w:gridCol w:w="2231"/>
        <w:gridCol w:w="17"/>
      </w:tblGrid>
      <w:tr w:rsidR="00ED5D88" w:rsidRPr="00ED5D88" w14:paraId="35B36807" w14:textId="77777777" w:rsidTr="002E70E7">
        <w:tc>
          <w:tcPr>
            <w:tcW w:w="224" w:type="pct"/>
            <w:shd w:val="clear" w:color="auto" w:fill="FFC000" w:themeFill="accent4"/>
          </w:tcPr>
          <w:p w14:paraId="1C939D56" w14:textId="77777777" w:rsidR="00685B74" w:rsidRPr="00ED5D88" w:rsidRDefault="00685B74" w:rsidP="004E70F6">
            <w:pPr>
              <w:widowControl w:val="0"/>
              <w:rPr>
                <w:rFonts w:ascii="Times New Roman" w:eastAsia="Calibri" w:hAnsi="Times New Roman" w:cs="Times New Roman"/>
                <w:b/>
                <w:color w:val="000000" w:themeColor="text1"/>
              </w:rPr>
            </w:pPr>
          </w:p>
        </w:tc>
        <w:tc>
          <w:tcPr>
            <w:tcW w:w="4776" w:type="pct"/>
            <w:gridSpan w:val="4"/>
            <w:shd w:val="clear" w:color="auto" w:fill="FFC000" w:themeFill="accent4"/>
            <w:vAlign w:val="center"/>
          </w:tcPr>
          <w:p w14:paraId="3353ECE2" w14:textId="5760905C" w:rsidR="00685B74" w:rsidRPr="00ED5D88" w:rsidRDefault="00685B74" w:rsidP="004E70F6">
            <w:pPr>
              <w:widowControl w:val="0"/>
              <w:rPr>
                <w:rFonts w:ascii="Times New Roman" w:eastAsia="Calibri" w:hAnsi="Times New Roman" w:cs="Times New Roman"/>
                <w:b/>
                <w:color w:val="000000" w:themeColor="text1"/>
              </w:rPr>
            </w:pPr>
            <w:r w:rsidRPr="00ED5D88">
              <w:rPr>
                <w:rFonts w:ascii="Times New Roman" w:eastAsia="Calibri" w:hAnsi="Times New Roman" w:cs="Times New Roman"/>
                <w:b/>
                <w:color w:val="000000" w:themeColor="text1"/>
              </w:rPr>
              <w:t>RENFORCEMENT DES CAPACITÉS (FORMATION)</w:t>
            </w:r>
          </w:p>
        </w:tc>
      </w:tr>
      <w:tr w:rsidR="00214AFD" w:rsidRPr="005D2E9C" w14:paraId="1C3629C9" w14:textId="77777777" w:rsidTr="002E70E7">
        <w:trPr>
          <w:gridAfter w:val="1"/>
          <w:wAfter w:w="5" w:type="pct"/>
        </w:trPr>
        <w:tc>
          <w:tcPr>
            <w:tcW w:w="224" w:type="pct"/>
          </w:tcPr>
          <w:p w14:paraId="5183999B" w14:textId="77777777" w:rsidR="00685B74" w:rsidRPr="005D2E9C" w:rsidRDefault="00685B74" w:rsidP="004E70F6">
            <w:pPr>
              <w:widowControl w:val="0"/>
              <w:jc w:val="both"/>
              <w:rPr>
                <w:rFonts w:ascii="Times New Roman" w:eastAsia="Calibri" w:hAnsi="Times New Roman" w:cs="Times New Roman"/>
                <w:b/>
              </w:rPr>
            </w:pPr>
          </w:p>
        </w:tc>
        <w:tc>
          <w:tcPr>
            <w:tcW w:w="2742" w:type="pct"/>
            <w:vAlign w:val="center"/>
          </w:tcPr>
          <w:p w14:paraId="3EAAAAC9" w14:textId="6607BA51" w:rsidR="00685B74" w:rsidRPr="005D2E9C" w:rsidRDefault="00685B74" w:rsidP="004E70F6">
            <w:pPr>
              <w:widowControl w:val="0"/>
              <w:jc w:val="both"/>
              <w:rPr>
                <w:rFonts w:ascii="Times New Roman" w:eastAsia="Calibri" w:hAnsi="Times New Roman" w:cs="Times New Roman"/>
                <w:b/>
              </w:rPr>
            </w:pPr>
            <w:r w:rsidRPr="005D2E9C">
              <w:rPr>
                <w:rFonts w:ascii="Times New Roman" w:eastAsia="Calibri" w:hAnsi="Times New Roman" w:cs="Times New Roman"/>
                <w:b/>
              </w:rPr>
              <w:t>Indiquer le type de formation à offrir</w:t>
            </w:r>
          </w:p>
        </w:tc>
        <w:tc>
          <w:tcPr>
            <w:tcW w:w="1257" w:type="pct"/>
            <w:vAlign w:val="center"/>
          </w:tcPr>
          <w:p w14:paraId="3466BD7B" w14:textId="77777777" w:rsidR="00685B74" w:rsidRPr="005D2E9C" w:rsidRDefault="00685B74" w:rsidP="004E70F6">
            <w:pPr>
              <w:widowControl w:val="0"/>
              <w:jc w:val="both"/>
              <w:rPr>
                <w:rFonts w:ascii="Times New Roman" w:eastAsia="Calibri" w:hAnsi="Times New Roman" w:cs="Times New Roman"/>
                <w:b/>
              </w:rPr>
            </w:pPr>
            <w:r w:rsidRPr="005D2E9C">
              <w:rPr>
                <w:rFonts w:ascii="Times New Roman" w:eastAsia="Calibri" w:hAnsi="Times New Roman" w:cs="Times New Roman"/>
                <w:b/>
              </w:rPr>
              <w:t>Déterminer les groupes cibles et le calendrier des séances de formation</w:t>
            </w:r>
          </w:p>
        </w:tc>
        <w:tc>
          <w:tcPr>
            <w:tcW w:w="771" w:type="pct"/>
            <w:vAlign w:val="center"/>
          </w:tcPr>
          <w:p w14:paraId="647FF711" w14:textId="77777777" w:rsidR="00685B74" w:rsidRPr="005D2E9C" w:rsidRDefault="00685B74" w:rsidP="004E70F6">
            <w:pPr>
              <w:widowControl w:val="0"/>
              <w:jc w:val="both"/>
              <w:rPr>
                <w:rFonts w:ascii="Times New Roman" w:eastAsia="Calibri" w:hAnsi="Times New Roman" w:cs="Times New Roman"/>
                <w:b/>
              </w:rPr>
            </w:pPr>
            <w:r w:rsidRPr="005D2E9C">
              <w:rPr>
                <w:rFonts w:ascii="Times New Roman" w:eastAsia="Calibri" w:hAnsi="Times New Roman" w:cs="Times New Roman"/>
                <w:b/>
              </w:rPr>
              <w:t>Indiquer les séances de formation tenues</w:t>
            </w:r>
          </w:p>
        </w:tc>
      </w:tr>
      <w:tr w:rsidR="00206266" w:rsidRPr="005D2E9C" w14:paraId="42CB54EE" w14:textId="77777777" w:rsidTr="002E70E7">
        <w:trPr>
          <w:gridAfter w:val="1"/>
          <w:wAfter w:w="5" w:type="pct"/>
        </w:trPr>
        <w:tc>
          <w:tcPr>
            <w:tcW w:w="224" w:type="pct"/>
          </w:tcPr>
          <w:p w14:paraId="3BDC0A6F" w14:textId="77777777" w:rsidR="00206266" w:rsidRPr="00534498" w:rsidRDefault="00206266" w:rsidP="00206266">
            <w:pPr>
              <w:widowControl w:val="0"/>
              <w:jc w:val="both"/>
              <w:rPr>
                <w:rFonts w:ascii="Times New Roman" w:hAnsi="Times New Roman" w:cs="Times New Roman"/>
                <w:b/>
              </w:rPr>
            </w:pPr>
            <w:r w:rsidRPr="00534498">
              <w:rPr>
                <w:rFonts w:ascii="Times New Roman" w:hAnsi="Times New Roman" w:cs="Times New Roman"/>
                <w:b/>
              </w:rPr>
              <w:t>RC1</w:t>
            </w:r>
          </w:p>
          <w:p w14:paraId="2096522E" w14:textId="77777777" w:rsidR="00206266" w:rsidRPr="00534498" w:rsidRDefault="00206266" w:rsidP="00206266">
            <w:pPr>
              <w:widowControl w:val="0"/>
              <w:jc w:val="both"/>
              <w:rPr>
                <w:rFonts w:ascii="Times New Roman" w:hAnsi="Times New Roman" w:cs="Times New Roman"/>
              </w:rPr>
            </w:pPr>
          </w:p>
        </w:tc>
        <w:tc>
          <w:tcPr>
            <w:tcW w:w="2742" w:type="pct"/>
          </w:tcPr>
          <w:p w14:paraId="2000A328" w14:textId="77777777" w:rsidR="00206266" w:rsidRPr="00534498" w:rsidRDefault="00206266" w:rsidP="00206266">
            <w:pPr>
              <w:widowControl w:val="0"/>
              <w:jc w:val="both"/>
              <w:rPr>
                <w:rFonts w:ascii="Times New Roman" w:hAnsi="Times New Roman" w:cs="Times New Roman"/>
                <w:b/>
              </w:rPr>
            </w:pPr>
            <w:r w:rsidRPr="00534498">
              <w:rPr>
                <w:rFonts w:ascii="Times New Roman" w:hAnsi="Times New Roman" w:cs="Times New Roman"/>
                <w:b/>
              </w:rPr>
              <w:t>Santé et sécurité au travail</w:t>
            </w:r>
          </w:p>
          <w:p w14:paraId="538005A2" w14:textId="77777777"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Formation des travailleurs du Projet à la santé et la sécurité au travail, y compris à la prévention des situations d’urgence et aux modalités de préparation et de réponse auxdites situations.</w:t>
            </w:r>
          </w:p>
          <w:p w14:paraId="56538C35" w14:textId="4D01CFD5"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b/>
              </w:rPr>
              <w:t>Règles d'hygiène et de sécurité Gestion des déchets solides et liquides Sécurité et sûreté de la population</w:t>
            </w:r>
            <w:r w:rsidR="00A16A21">
              <w:rPr>
                <w:rFonts w:ascii="Times New Roman" w:hAnsi="Times New Roman" w:cs="Times New Roman"/>
                <w:b/>
              </w:rPr>
              <w:t xml:space="preserve"> </w:t>
            </w:r>
            <w:r w:rsidR="00A16A21" w:rsidRPr="00A16A21">
              <w:rPr>
                <w:rFonts w:ascii="Times New Roman" w:hAnsi="Times New Roman" w:cs="Times New Roman"/>
                <w:b/>
              </w:rPr>
              <w:t>y compris les risques liés au COVID 19, aux MST et au VIH / SIDA.</w:t>
            </w:r>
          </w:p>
        </w:tc>
        <w:tc>
          <w:tcPr>
            <w:tcW w:w="1257" w:type="pct"/>
          </w:tcPr>
          <w:p w14:paraId="000339BF" w14:textId="765C955B" w:rsidR="00206266" w:rsidRPr="00534498" w:rsidRDefault="00206266" w:rsidP="00206266">
            <w:pPr>
              <w:widowControl w:val="0"/>
              <w:rPr>
                <w:rFonts w:ascii="Times New Roman" w:hAnsi="Times New Roman" w:cs="Times New Roman"/>
              </w:rPr>
            </w:pPr>
            <w:r w:rsidRPr="00534498">
              <w:rPr>
                <w:rFonts w:ascii="Times New Roman" w:hAnsi="Times New Roman" w:cs="Times New Roman"/>
              </w:rPr>
              <w:t>Les travailleurs aux chantiers, entreprises/bureau</w:t>
            </w:r>
            <w:r w:rsidR="005D2E9C">
              <w:rPr>
                <w:rFonts w:ascii="Times New Roman" w:hAnsi="Times New Roman" w:cs="Times New Roman"/>
              </w:rPr>
              <w:t>x</w:t>
            </w:r>
            <w:r w:rsidRPr="00534498">
              <w:rPr>
                <w:rFonts w:ascii="Times New Roman" w:hAnsi="Times New Roman" w:cs="Times New Roman"/>
              </w:rPr>
              <w:t xml:space="preserve"> de contrôle</w:t>
            </w:r>
          </w:p>
          <w:p w14:paraId="5E36B4A7" w14:textId="16CAF941"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(Avant les travaux de chantiers)</w:t>
            </w:r>
          </w:p>
        </w:tc>
        <w:tc>
          <w:tcPr>
            <w:tcW w:w="771" w:type="pct"/>
          </w:tcPr>
          <w:p w14:paraId="73BD5DFB" w14:textId="5CF58115"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 xml:space="preserve">Pendant la mise en œuvre du </w:t>
            </w:r>
            <w:r w:rsidR="005D2E9C">
              <w:rPr>
                <w:rFonts w:ascii="Times New Roman" w:hAnsi="Times New Roman" w:cs="Times New Roman"/>
              </w:rPr>
              <w:t>P</w:t>
            </w:r>
            <w:r w:rsidRPr="00534498">
              <w:rPr>
                <w:rFonts w:ascii="Times New Roman" w:hAnsi="Times New Roman" w:cs="Times New Roman"/>
              </w:rPr>
              <w:t>rojet</w:t>
            </w:r>
          </w:p>
        </w:tc>
      </w:tr>
      <w:tr w:rsidR="00206266" w:rsidRPr="005D2E9C" w14:paraId="4A9D3DE7" w14:textId="77777777" w:rsidTr="002E70E7">
        <w:trPr>
          <w:gridAfter w:val="1"/>
          <w:wAfter w:w="5" w:type="pct"/>
        </w:trPr>
        <w:tc>
          <w:tcPr>
            <w:tcW w:w="224" w:type="pct"/>
          </w:tcPr>
          <w:p w14:paraId="17AD9D10" w14:textId="77777777" w:rsidR="00206266" w:rsidRPr="00534498" w:rsidRDefault="00206266" w:rsidP="00206266">
            <w:pPr>
              <w:widowControl w:val="0"/>
              <w:jc w:val="both"/>
              <w:rPr>
                <w:rFonts w:ascii="Times New Roman" w:hAnsi="Times New Roman" w:cs="Times New Roman"/>
                <w:b/>
              </w:rPr>
            </w:pPr>
            <w:r w:rsidRPr="00534498">
              <w:rPr>
                <w:rFonts w:ascii="Times New Roman" w:hAnsi="Times New Roman" w:cs="Times New Roman"/>
                <w:b/>
              </w:rPr>
              <w:t>RC2</w:t>
            </w:r>
          </w:p>
          <w:p w14:paraId="1894BA23" w14:textId="77777777" w:rsidR="00206266" w:rsidRPr="00534498" w:rsidRDefault="00206266" w:rsidP="00206266">
            <w:pPr>
              <w:widowControl w:val="0"/>
              <w:jc w:val="both"/>
              <w:rPr>
                <w:rFonts w:ascii="Times New Roman" w:hAnsi="Times New Roman" w:cs="Times New Roman"/>
              </w:rPr>
            </w:pPr>
          </w:p>
        </w:tc>
        <w:tc>
          <w:tcPr>
            <w:tcW w:w="2742" w:type="pct"/>
          </w:tcPr>
          <w:p w14:paraId="34EB3E26" w14:textId="3E9D1F02"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Le nouveau Cadre Environnemental et Social de la Banque (CES)</w:t>
            </w:r>
          </w:p>
          <w:p w14:paraId="3FBBFB05" w14:textId="77777777"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Identification et engagement des parties prenantes</w:t>
            </w:r>
          </w:p>
          <w:p w14:paraId="2999B6AD" w14:textId="77777777"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Contenu du Plan d'engagement environnemental et social (PEES)</w:t>
            </w:r>
          </w:p>
          <w:p w14:paraId="42A955F4" w14:textId="3DCEF08D"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 xml:space="preserve">Contenu du </w:t>
            </w:r>
            <w:r w:rsidR="005D2E9C">
              <w:rPr>
                <w:rFonts w:ascii="Times New Roman" w:hAnsi="Times New Roman" w:cs="Times New Roman"/>
              </w:rPr>
              <w:t>P</w:t>
            </w:r>
            <w:r w:rsidRPr="00534498">
              <w:rPr>
                <w:rFonts w:ascii="Times New Roman" w:hAnsi="Times New Roman" w:cs="Times New Roman"/>
              </w:rPr>
              <w:t>lan d</w:t>
            </w:r>
            <w:r w:rsidR="00D15407">
              <w:rPr>
                <w:rFonts w:ascii="Times New Roman" w:hAnsi="Times New Roman" w:cs="Times New Roman"/>
              </w:rPr>
              <w:t>e Mobilisation</w:t>
            </w:r>
            <w:r w:rsidRPr="00534498">
              <w:rPr>
                <w:rFonts w:ascii="Times New Roman" w:hAnsi="Times New Roman" w:cs="Times New Roman"/>
              </w:rPr>
              <w:t xml:space="preserve"> des </w:t>
            </w:r>
            <w:r w:rsidR="00E2687C">
              <w:rPr>
                <w:rFonts w:ascii="Times New Roman" w:hAnsi="Times New Roman" w:cs="Times New Roman"/>
              </w:rPr>
              <w:t>P</w:t>
            </w:r>
            <w:r w:rsidRPr="00534498">
              <w:rPr>
                <w:rFonts w:ascii="Times New Roman" w:hAnsi="Times New Roman" w:cs="Times New Roman"/>
              </w:rPr>
              <w:t xml:space="preserve">arties </w:t>
            </w:r>
            <w:r w:rsidR="00E2687C">
              <w:rPr>
                <w:rFonts w:ascii="Times New Roman" w:hAnsi="Times New Roman" w:cs="Times New Roman"/>
              </w:rPr>
              <w:t>P</w:t>
            </w:r>
            <w:r w:rsidRPr="00534498">
              <w:rPr>
                <w:rFonts w:ascii="Times New Roman" w:hAnsi="Times New Roman" w:cs="Times New Roman"/>
              </w:rPr>
              <w:t>renantes (P</w:t>
            </w:r>
            <w:r w:rsidR="00D15407">
              <w:rPr>
                <w:rFonts w:ascii="Times New Roman" w:hAnsi="Times New Roman" w:cs="Times New Roman"/>
              </w:rPr>
              <w:t>M</w:t>
            </w:r>
            <w:r w:rsidRPr="00534498">
              <w:rPr>
                <w:rFonts w:ascii="Times New Roman" w:hAnsi="Times New Roman" w:cs="Times New Roman"/>
              </w:rPr>
              <w:t>PP)</w:t>
            </w:r>
          </w:p>
        </w:tc>
        <w:tc>
          <w:tcPr>
            <w:tcW w:w="1257" w:type="pct"/>
          </w:tcPr>
          <w:p w14:paraId="240BDB06" w14:textId="03F92486" w:rsidR="00206266" w:rsidRPr="00534498" w:rsidRDefault="00D73EBC" w:rsidP="00206266">
            <w:pPr>
              <w:widowControl w:val="0"/>
              <w:rPr>
                <w:rFonts w:ascii="Times New Roman" w:hAnsi="Times New Roman" w:cs="Times New Roman"/>
              </w:rPr>
            </w:pPr>
            <w:r w:rsidRPr="00534498">
              <w:rPr>
                <w:rFonts w:ascii="Times New Roman" w:hAnsi="Times New Roman" w:cs="Times New Roman"/>
              </w:rPr>
              <w:t>L’équipe</w:t>
            </w:r>
            <w:r w:rsidR="009D6676">
              <w:rPr>
                <w:rFonts w:ascii="Times New Roman" w:hAnsi="Times New Roman" w:cs="Times New Roman"/>
              </w:rPr>
              <w:t xml:space="preserve"> du </w:t>
            </w:r>
            <w:proofErr w:type="gramStart"/>
            <w:r w:rsidR="009D6676">
              <w:rPr>
                <w:rFonts w:ascii="Times New Roman" w:hAnsi="Times New Roman" w:cs="Times New Roman"/>
              </w:rPr>
              <w:t xml:space="preserve">projet </w:t>
            </w:r>
            <w:r w:rsidR="00206266" w:rsidRPr="00534498">
              <w:rPr>
                <w:rFonts w:ascii="Times New Roman" w:hAnsi="Times New Roman" w:cs="Times New Roman"/>
              </w:rPr>
              <w:t>,</w:t>
            </w:r>
            <w:proofErr w:type="gramEnd"/>
            <w:r w:rsidR="00206266" w:rsidRPr="00534498">
              <w:rPr>
                <w:rFonts w:ascii="Times New Roman" w:hAnsi="Times New Roman" w:cs="Times New Roman"/>
              </w:rPr>
              <w:t xml:space="preserve"> les agents des directions centrales, le</w:t>
            </w:r>
            <w:r w:rsidR="009D6676">
              <w:rPr>
                <w:rFonts w:ascii="Times New Roman" w:hAnsi="Times New Roman" w:cs="Times New Roman"/>
              </w:rPr>
              <w:t>s membres du</w:t>
            </w:r>
            <w:r w:rsidR="00206266" w:rsidRPr="00534498">
              <w:rPr>
                <w:rFonts w:ascii="Times New Roman" w:hAnsi="Times New Roman" w:cs="Times New Roman"/>
              </w:rPr>
              <w:t xml:space="preserve"> Comité de </w:t>
            </w:r>
            <w:r w:rsidR="00E2687C">
              <w:rPr>
                <w:rFonts w:ascii="Times New Roman" w:hAnsi="Times New Roman" w:cs="Times New Roman"/>
              </w:rPr>
              <w:t>Revue,</w:t>
            </w:r>
            <w:r w:rsidR="00206266" w:rsidRPr="00534498">
              <w:rPr>
                <w:rFonts w:ascii="Times New Roman" w:hAnsi="Times New Roman" w:cs="Times New Roman"/>
              </w:rPr>
              <w:t xml:space="preserve"> </w:t>
            </w:r>
          </w:p>
          <w:p w14:paraId="75533C31" w14:textId="75DE3637"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(Au démarrage avec des recyclages réguliers)</w:t>
            </w:r>
          </w:p>
        </w:tc>
        <w:tc>
          <w:tcPr>
            <w:tcW w:w="771" w:type="pct"/>
          </w:tcPr>
          <w:p w14:paraId="68D2CF4B" w14:textId="07FAEA05" w:rsidR="00206266" w:rsidRPr="00534498" w:rsidRDefault="00206266" w:rsidP="00206266">
            <w:pPr>
              <w:keepLines/>
              <w:widowControl w:val="0"/>
              <w:rPr>
                <w:rFonts w:ascii="Times New Roman" w:hAnsi="Times New Roman" w:cs="Times New Roman"/>
              </w:rPr>
            </w:pPr>
            <w:r w:rsidRPr="00534498">
              <w:rPr>
                <w:rFonts w:ascii="Times New Roman" w:hAnsi="Times New Roman" w:cs="Times New Roman"/>
              </w:rPr>
              <w:t xml:space="preserve">Pendant la mise en œuvre du PRAPS </w:t>
            </w:r>
            <w:r w:rsidR="00E2687C">
              <w:rPr>
                <w:rFonts w:ascii="Times New Roman" w:hAnsi="Times New Roman" w:cs="Times New Roman"/>
              </w:rPr>
              <w:t>I</w:t>
            </w:r>
            <w:r w:rsidRPr="00534498">
              <w:rPr>
                <w:rFonts w:ascii="Times New Roman" w:hAnsi="Times New Roman" w:cs="Times New Roman"/>
              </w:rPr>
              <w:t xml:space="preserve"> pour l’U</w:t>
            </w:r>
            <w:r w:rsidR="009D6676">
              <w:rPr>
                <w:rFonts w:ascii="Times New Roman" w:hAnsi="Times New Roman" w:cs="Times New Roman"/>
              </w:rPr>
              <w:t>G</w:t>
            </w:r>
            <w:r w:rsidRPr="00534498">
              <w:rPr>
                <w:rFonts w:ascii="Times New Roman" w:hAnsi="Times New Roman" w:cs="Times New Roman"/>
              </w:rPr>
              <w:t>P</w:t>
            </w:r>
          </w:p>
          <w:p w14:paraId="153919BE" w14:textId="0EF1C877"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Pendant la préparation du PRAPS</w:t>
            </w:r>
            <w:r w:rsidR="00E2687C">
              <w:rPr>
                <w:rFonts w:ascii="Times New Roman" w:hAnsi="Times New Roman" w:cs="Times New Roman"/>
              </w:rPr>
              <w:t xml:space="preserve"> II</w:t>
            </w:r>
          </w:p>
        </w:tc>
      </w:tr>
      <w:tr w:rsidR="00206266" w:rsidRPr="005D2E9C" w14:paraId="2D1CB79A" w14:textId="77777777" w:rsidTr="002E70E7">
        <w:trPr>
          <w:gridAfter w:val="1"/>
          <w:wAfter w:w="5" w:type="pct"/>
        </w:trPr>
        <w:tc>
          <w:tcPr>
            <w:tcW w:w="224" w:type="pct"/>
          </w:tcPr>
          <w:p w14:paraId="7D96DB33" w14:textId="457DF364" w:rsidR="00206266" w:rsidRPr="00534498" w:rsidRDefault="00206266" w:rsidP="00206266">
            <w:pPr>
              <w:widowControl w:val="0"/>
              <w:jc w:val="both"/>
              <w:rPr>
                <w:rFonts w:ascii="Times New Roman" w:hAnsi="Times New Roman" w:cs="Times New Roman"/>
                <w:b/>
              </w:rPr>
            </w:pPr>
            <w:r w:rsidRPr="00534498">
              <w:rPr>
                <w:rFonts w:ascii="Times New Roman" w:hAnsi="Times New Roman" w:cs="Times New Roman"/>
                <w:b/>
              </w:rPr>
              <w:t>RC3</w:t>
            </w:r>
          </w:p>
        </w:tc>
        <w:tc>
          <w:tcPr>
            <w:tcW w:w="2742" w:type="pct"/>
          </w:tcPr>
          <w:p w14:paraId="10A3D8A7" w14:textId="77777777"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b/>
              </w:rPr>
              <w:t>Module de gestion environnementale et sociale</w:t>
            </w:r>
            <w:r w:rsidRPr="00534498">
              <w:rPr>
                <w:rFonts w:ascii="Times New Roman" w:hAnsi="Times New Roman" w:cs="Times New Roman"/>
              </w:rPr>
              <w:t xml:space="preserve"> :</w:t>
            </w:r>
          </w:p>
          <w:p w14:paraId="78BB29E6" w14:textId="772B4E11"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 xml:space="preserve">La législation nationale en matière environnementale et sociale : la loi </w:t>
            </w:r>
            <w:r w:rsidR="00E2687C">
              <w:rPr>
                <w:rFonts w:ascii="Times New Roman" w:hAnsi="Times New Roman" w:cs="Times New Roman"/>
              </w:rPr>
              <w:t>portant code de l’E</w:t>
            </w:r>
            <w:r w:rsidRPr="00534498">
              <w:rPr>
                <w:rFonts w:ascii="Times New Roman" w:hAnsi="Times New Roman" w:cs="Times New Roman"/>
              </w:rPr>
              <w:t>nvironnemental et les décrets d’application</w:t>
            </w:r>
          </w:p>
          <w:p w14:paraId="3F435557" w14:textId="77777777"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Bonne connaissance de l'organisation et des procédures de gestion</w:t>
            </w:r>
          </w:p>
          <w:p w14:paraId="152DBCF4" w14:textId="3FF08447"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 xml:space="preserve">Conduite des EIES, Politiques, procédures et législation sur les questions sociales </w:t>
            </w:r>
            <w:r w:rsidR="00E2687C">
              <w:rPr>
                <w:rFonts w:ascii="Times New Roman" w:hAnsi="Times New Roman" w:cs="Times New Roman"/>
              </w:rPr>
              <w:t>au Burkina</w:t>
            </w:r>
            <w:r w:rsidRPr="00534498">
              <w:rPr>
                <w:rFonts w:ascii="Times New Roman" w:hAnsi="Times New Roman" w:cs="Times New Roman"/>
              </w:rPr>
              <w:t xml:space="preserve"> </w:t>
            </w:r>
            <w:r w:rsidR="008C5420">
              <w:rPr>
                <w:rFonts w:ascii="Times New Roman" w:hAnsi="Times New Roman" w:cs="Times New Roman"/>
              </w:rPr>
              <w:t>y inclus l’analyse des risques sécuritaires</w:t>
            </w:r>
          </w:p>
          <w:p w14:paraId="16B6A805" w14:textId="77777777"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Connaissance du processus de suivi de la mise en œuvre</w:t>
            </w:r>
          </w:p>
          <w:p w14:paraId="01E8E67D" w14:textId="3D3268D1"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 xml:space="preserve"> EIES, PGES, </w:t>
            </w:r>
            <w:r w:rsidR="00E2687C">
              <w:rPr>
                <w:rFonts w:ascii="Times New Roman" w:hAnsi="Times New Roman" w:cs="Times New Roman"/>
              </w:rPr>
              <w:t xml:space="preserve">PAR, </w:t>
            </w:r>
            <w:r w:rsidRPr="00534498">
              <w:rPr>
                <w:rFonts w:ascii="Times New Roman" w:hAnsi="Times New Roman" w:cs="Times New Roman"/>
              </w:rPr>
              <w:t>etc</w:t>
            </w:r>
            <w:r w:rsidR="00E2687C">
              <w:rPr>
                <w:rFonts w:ascii="Times New Roman" w:hAnsi="Times New Roman" w:cs="Times New Roman"/>
              </w:rPr>
              <w:t>.</w:t>
            </w:r>
          </w:p>
        </w:tc>
        <w:tc>
          <w:tcPr>
            <w:tcW w:w="1257" w:type="pct"/>
          </w:tcPr>
          <w:p w14:paraId="5EDF0CFE" w14:textId="5325E0FD"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 xml:space="preserve">Les bénéficiaires/collectivités locales/ autorités/ </w:t>
            </w:r>
            <w:r w:rsidR="00E2687C">
              <w:rPr>
                <w:rFonts w:ascii="Times New Roman" w:hAnsi="Times New Roman" w:cs="Times New Roman"/>
              </w:rPr>
              <w:t>Services déconcentrés du MRAH</w:t>
            </w:r>
            <w:r w:rsidRPr="00534498">
              <w:rPr>
                <w:rFonts w:ascii="Times New Roman" w:hAnsi="Times New Roman" w:cs="Times New Roman"/>
              </w:rPr>
              <w:t xml:space="preserve"> /ONG</w:t>
            </w:r>
          </w:p>
        </w:tc>
        <w:tc>
          <w:tcPr>
            <w:tcW w:w="771" w:type="pct"/>
          </w:tcPr>
          <w:p w14:paraId="2E026656" w14:textId="6427F43D"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 xml:space="preserve">Pendant la mise en œuvre du </w:t>
            </w:r>
            <w:r w:rsidR="00E2687C">
              <w:rPr>
                <w:rFonts w:ascii="Times New Roman" w:hAnsi="Times New Roman" w:cs="Times New Roman"/>
              </w:rPr>
              <w:t>P</w:t>
            </w:r>
            <w:r w:rsidRPr="00534498">
              <w:rPr>
                <w:rFonts w:ascii="Times New Roman" w:hAnsi="Times New Roman" w:cs="Times New Roman"/>
              </w:rPr>
              <w:t>rojet</w:t>
            </w:r>
          </w:p>
        </w:tc>
      </w:tr>
      <w:tr w:rsidR="00206266" w:rsidRPr="005D2E9C" w14:paraId="1B8CB120" w14:textId="77777777" w:rsidTr="002E70E7">
        <w:trPr>
          <w:gridAfter w:val="1"/>
          <w:wAfter w:w="5" w:type="pct"/>
        </w:trPr>
        <w:tc>
          <w:tcPr>
            <w:tcW w:w="224" w:type="pct"/>
          </w:tcPr>
          <w:p w14:paraId="5F611E70" w14:textId="02AF5516" w:rsidR="00206266" w:rsidRPr="00534498" w:rsidRDefault="00206266" w:rsidP="00206266">
            <w:pPr>
              <w:widowControl w:val="0"/>
              <w:jc w:val="both"/>
              <w:rPr>
                <w:rFonts w:ascii="Times New Roman" w:hAnsi="Times New Roman" w:cs="Times New Roman"/>
                <w:b/>
              </w:rPr>
            </w:pPr>
            <w:r w:rsidRPr="00534498">
              <w:rPr>
                <w:rFonts w:ascii="Times New Roman" w:hAnsi="Times New Roman" w:cs="Times New Roman"/>
                <w:b/>
              </w:rPr>
              <w:t>RC4</w:t>
            </w:r>
          </w:p>
        </w:tc>
        <w:tc>
          <w:tcPr>
            <w:tcW w:w="2742" w:type="pct"/>
          </w:tcPr>
          <w:p w14:paraId="5498A791" w14:textId="77777777"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b/>
              </w:rPr>
              <w:t>Module Emploi et conditions de travail</w:t>
            </w:r>
            <w:r w:rsidRPr="00534498">
              <w:rPr>
                <w:rFonts w:ascii="Times New Roman" w:hAnsi="Times New Roman" w:cs="Times New Roman"/>
              </w:rPr>
              <w:t xml:space="preserve"> </w:t>
            </w:r>
          </w:p>
          <w:p w14:paraId="7F614FFF" w14:textId="6BD1C19E"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 xml:space="preserve">Conditions d'emploi dans le cadre de la législation nationale du travail Codes de conduite pour les fournisseurs, prestataires de services et sous-traitants </w:t>
            </w:r>
          </w:p>
          <w:p w14:paraId="5346E02C" w14:textId="77777777" w:rsidR="00206266" w:rsidRPr="00534498" w:rsidRDefault="00206266" w:rsidP="00206266">
            <w:pPr>
              <w:widowControl w:val="0"/>
              <w:jc w:val="both"/>
              <w:rPr>
                <w:rFonts w:ascii="Times New Roman" w:hAnsi="Times New Roman" w:cs="Times New Roman"/>
              </w:rPr>
            </w:pPr>
            <w:r w:rsidRPr="00534498">
              <w:rPr>
                <w:rFonts w:ascii="Times New Roman" w:hAnsi="Times New Roman" w:cs="Times New Roman"/>
              </w:rPr>
              <w:t xml:space="preserve">Organisations de travailleurs et syndicats </w:t>
            </w:r>
          </w:p>
          <w:p w14:paraId="3450D1E8" w14:textId="090F760E"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 xml:space="preserve"> Règles relatives au travail des enfants et à l'âge minimum d'admission à l'emploi des enfants</w:t>
            </w:r>
            <w:r w:rsidR="00A16A21">
              <w:rPr>
                <w:rFonts w:ascii="Times New Roman" w:hAnsi="Times New Roman" w:cs="Times New Roman"/>
              </w:rPr>
              <w:t xml:space="preserve"> </w:t>
            </w:r>
            <w:r w:rsidR="00A16A21" w:rsidRPr="00A16A21">
              <w:rPr>
                <w:rFonts w:ascii="Times New Roman" w:hAnsi="Times New Roman" w:cs="Times New Roman"/>
              </w:rPr>
              <w:t>y compris l'interdiction du travail des enfants et du travail forcé</w:t>
            </w:r>
            <w:r w:rsidR="00A16A21">
              <w:rPr>
                <w:rFonts w:ascii="Times New Roman" w:hAnsi="Times New Roman" w:cs="Times New Roman"/>
              </w:rPr>
              <w:t xml:space="preserve">. </w:t>
            </w:r>
          </w:p>
        </w:tc>
        <w:tc>
          <w:tcPr>
            <w:tcW w:w="1257" w:type="pct"/>
          </w:tcPr>
          <w:p w14:paraId="1B916FC6" w14:textId="2DA19B2B"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Fournisseur</w:t>
            </w:r>
            <w:r w:rsidR="00E2687C">
              <w:rPr>
                <w:rFonts w:ascii="Times New Roman" w:hAnsi="Times New Roman" w:cs="Times New Roman"/>
              </w:rPr>
              <w:t>s</w:t>
            </w:r>
            <w:r w:rsidRPr="00534498">
              <w:rPr>
                <w:rFonts w:ascii="Times New Roman" w:hAnsi="Times New Roman" w:cs="Times New Roman"/>
              </w:rPr>
              <w:t>/ prestataires de services Sous-traitants</w:t>
            </w:r>
            <w:r w:rsidR="00E2687C">
              <w:rPr>
                <w:rFonts w:ascii="Times New Roman" w:hAnsi="Times New Roman" w:cs="Times New Roman"/>
              </w:rPr>
              <w:t>.</w:t>
            </w:r>
          </w:p>
        </w:tc>
        <w:tc>
          <w:tcPr>
            <w:tcW w:w="771" w:type="pct"/>
          </w:tcPr>
          <w:p w14:paraId="3579C523" w14:textId="15F93987"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 xml:space="preserve">Pendant la mise en œuvre du </w:t>
            </w:r>
            <w:r w:rsidR="00E2687C">
              <w:rPr>
                <w:rFonts w:ascii="Times New Roman" w:hAnsi="Times New Roman" w:cs="Times New Roman"/>
              </w:rPr>
              <w:t>P</w:t>
            </w:r>
            <w:r w:rsidRPr="00534498">
              <w:rPr>
                <w:rFonts w:ascii="Times New Roman" w:hAnsi="Times New Roman" w:cs="Times New Roman"/>
              </w:rPr>
              <w:t>rojet</w:t>
            </w:r>
          </w:p>
        </w:tc>
      </w:tr>
      <w:tr w:rsidR="00206266" w:rsidRPr="005D2E9C" w14:paraId="10CAA3CF" w14:textId="77777777" w:rsidTr="00C31F4B">
        <w:trPr>
          <w:gridAfter w:val="1"/>
          <w:wAfter w:w="5" w:type="pct"/>
          <w:trHeight w:val="1724"/>
        </w:trPr>
        <w:tc>
          <w:tcPr>
            <w:tcW w:w="224" w:type="pct"/>
          </w:tcPr>
          <w:p w14:paraId="5731685B" w14:textId="3238AA03" w:rsidR="00206266" w:rsidRPr="005D2E9C" w:rsidRDefault="00206266" w:rsidP="00206266">
            <w:pPr>
              <w:widowControl w:val="0"/>
              <w:jc w:val="both"/>
              <w:rPr>
                <w:rFonts w:ascii="Times New Roman" w:eastAsia="Calibri" w:hAnsi="Times New Roman" w:cs="Times New Roman"/>
                <w:b/>
              </w:rPr>
            </w:pPr>
            <w:r w:rsidRPr="005D2E9C">
              <w:rPr>
                <w:rFonts w:ascii="Times New Roman" w:eastAsia="Calibri" w:hAnsi="Times New Roman" w:cs="Times New Roman"/>
                <w:b/>
              </w:rPr>
              <w:t>RC5</w:t>
            </w:r>
          </w:p>
        </w:tc>
        <w:tc>
          <w:tcPr>
            <w:tcW w:w="2742" w:type="pct"/>
            <w:vAlign w:val="center"/>
          </w:tcPr>
          <w:p w14:paraId="0D987A00" w14:textId="77777777" w:rsidR="00206266" w:rsidRPr="00A356AF" w:rsidRDefault="00206266" w:rsidP="00206266">
            <w:pPr>
              <w:widowControl w:val="0"/>
              <w:rPr>
                <w:rFonts w:ascii="Times New Roman" w:hAnsi="Times New Roman" w:cs="Times New Roman"/>
              </w:rPr>
            </w:pPr>
            <w:r w:rsidRPr="00A356AF">
              <w:rPr>
                <w:rFonts w:ascii="Times New Roman" w:hAnsi="Times New Roman" w:cs="Times New Roman"/>
                <w:b/>
              </w:rPr>
              <w:t>Module MGP/VGB</w:t>
            </w:r>
            <w:r w:rsidRPr="00A356AF">
              <w:rPr>
                <w:rFonts w:ascii="Times New Roman" w:hAnsi="Times New Roman" w:cs="Times New Roman"/>
              </w:rPr>
              <w:t>/</w:t>
            </w:r>
            <w:r w:rsidRPr="00A356AF">
              <w:rPr>
                <w:rFonts w:ascii="Times New Roman" w:hAnsi="Times New Roman" w:cs="Times New Roman"/>
                <w:b/>
                <w:bCs/>
              </w:rPr>
              <w:t>EAS/HS</w:t>
            </w:r>
          </w:p>
          <w:p w14:paraId="2D8D1357" w14:textId="77777777" w:rsidR="00206266" w:rsidRPr="00534498" w:rsidRDefault="00206266" w:rsidP="00206266">
            <w:pPr>
              <w:widowControl w:val="0"/>
              <w:rPr>
                <w:rFonts w:ascii="Times New Roman" w:hAnsi="Times New Roman" w:cs="Times New Roman"/>
              </w:rPr>
            </w:pPr>
            <w:r w:rsidRPr="00534498">
              <w:rPr>
                <w:rFonts w:ascii="Times New Roman" w:hAnsi="Times New Roman" w:cs="Times New Roman"/>
              </w:rPr>
              <w:t>Procédures d'enregistrement et de traitement des plaintes, archivage</w:t>
            </w:r>
          </w:p>
          <w:p w14:paraId="182BB312" w14:textId="1EF784F5" w:rsidR="00206266" w:rsidRPr="00534498" w:rsidRDefault="00206266" w:rsidP="00206266">
            <w:pPr>
              <w:widowControl w:val="0"/>
              <w:rPr>
                <w:rFonts w:ascii="Times New Roman" w:hAnsi="Times New Roman" w:cs="Times New Roman"/>
              </w:rPr>
            </w:pPr>
            <w:r w:rsidRPr="00534498">
              <w:rPr>
                <w:rFonts w:ascii="Times New Roman" w:hAnsi="Times New Roman" w:cs="Times New Roman"/>
              </w:rPr>
              <w:t>Procédure</w:t>
            </w:r>
            <w:r w:rsidR="00E2687C">
              <w:rPr>
                <w:rFonts w:ascii="Times New Roman" w:hAnsi="Times New Roman" w:cs="Times New Roman"/>
              </w:rPr>
              <w:t>s</w:t>
            </w:r>
            <w:r w:rsidRPr="00534498">
              <w:rPr>
                <w:rFonts w:ascii="Times New Roman" w:hAnsi="Times New Roman" w:cs="Times New Roman"/>
              </w:rPr>
              <w:t xml:space="preserve"> de règlement des plaintes</w:t>
            </w:r>
          </w:p>
          <w:p w14:paraId="5F81716F" w14:textId="15209B6E" w:rsidR="00206266" w:rsidRPr="00534498" w:rsidRDefault="00206266" w:rsidP="00206266">
            <w:pPr>
              <w:widowControl w:val="0"/>
              <w:rPr>
                <w:rFonts w:ascii="Times New Roman" w:hAnsi="Times New Roman" w:cs="Times New Roman"/>
              </w:rPr>
            </w:pPr>
            <w:r w:rsidRPr="00534498">
              <w:rPr>
                <w:rFonts w:ascii="Times New Roman" w:hAnsi="Times New Roman" w:cs="Times New Roman"/>
              </w:rPr>
              <w:t>Documentation et traitement des plaintes</w:t>
            </w:r>
          </w:p>
          <w:p w14:paraId="03E99C80" w14:textId="77777777" w:rsidR="00206266" w:rsidRPr="00534498" w:rsidRDefault="00206266" w:rsidP="00206266">
            <w:pPr>
              <w:widowControl w:val="0"/>
              <w:rPr>
                <w:rFonts w:ascii="Times New Roman" w:hAnsi="Times New Roman" w:cs="Times New Roman"/>
              </w:rPr>
            </w:pPr>
            <w:r w:rsidRPr="00534498">
              <w:rPr>
                <w:rFonts w:ascii="Times New Roman" w:hAnsi="Times New Roman" w:cs="Times New Roman"/>
              </w:rPr>
              <w:t>Utilisation de la procédure par les différents acteurs</w:t>
            </w:r>
          </w:p>
          <w:p w14:paraId="34258091" w14:textId="77777777" w:rsidR="00206266" w:rsidRPr="00534498" w:rsidRDefault="00206266" w:rsidP="00206266">
            <w:pPr>
              <w:widowControl w:val="0"/>
              <w:rPr>
                <w:rFonts w:ascii="Times New Roman" w:hAnsi="Times New Roman" w:cs="Times New Roman"/>
              </w:rPr>
            </w:pPr>
            <w:r w:rsidRPr="00534498">
              <w:rPr>
                <w:rFonts w:ascii="Times New Roman" w:hAnsi="Times New Roman" w:cs="Times New Roman"/>
              </w:rPr>
              <w:t>Sensibilisation de la population</w:t>
            </w:r>
          </w:p>
          <w:p w14:paraId="1C9D95A4" w14:textId="0DC8B452"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 xml:space="preserve">Sensibilisation, prévention et mesures d'atténuation des risques de </w:t>
            </w:r>
            <w:r w:rsidR="00E2687C" w:rsidRPr="00E2687C">
              <w:rPr>
                <w:rFonts w:ascii="Times New Roman" w:hAnsi="Times New Roman" w:cs="Times New Roman"/>
              </w:rPr>
              <w:t>de EAS/HS</w:t>
            </w:r>
            <w:r w:rsidRPr="00534498">
              <w:rPr>
                <w:rFonts w:ascii="Times New Roman" w:hAnsi="Times New Roman" w:cs="Times New Roman"/>
              </w:rPr>
              <w:t>.</w:t>
            </w:r>
          </w:p>
        </w:tc>
        <w:tc>
          <w:tcPr>
            <w:tcW w:w="1257" w:type="pct"/>
          </w:tcPr>
          <w:p w14:paraId="02AEC217" w14:textId="77777777" w:rsidR="00206266" w:rsidRPr="00534498" w:rsidRDefault="00206266" w:rsidP="00206266">
            <w:pPr>
              <w:widowControl w:val="0"/>
              <w:rPr>
                <w:rFonts w:ascii="Times New Roman" w:hAnsi="Times New Roman" w:cs="Times New Roman"/>
              </w:rPr>
            </w:pPr>
          </w:p>
          <w:p w14:paraId="64826EF2" w14:textId="055897BE"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Fournisseur/ prestataires de services Sous-traitants</w:t>
            </w:r>
          </w:p>
        </w:tc>
        <w:tc>
          <w:tcPr>
            <w:tcW w:w="771" w:type="pct"/>
          </w:tcPr>
          <w:p w14:paraId="32C20E05" w14:textId="77777777" w:rsidR="00206266" w:rsidRPr="00534498" w:rsidRDefault="00206266" w:rsidP="00206266">
            <w:pPr>
              <w:keepLines/>
              <w:widowControl w:val="0"/>
              <w:rPr>
                <w:rFonts w:ascii="Times New Roman" w:hAnsi="Times New Roman" w:cs="Times New Roman"/>
              </w:rPr>
            </w:pPr>
          </w:p>
          <w:p w14:paraId="7AE726DB" w14:textId="7627FA6C" w:rsidR="00206266" w:rsidRPr="005D2E9C" w:rsidRDefault="00206266" w:rsidP="00206266">
            <w:pPr>
              <w:widowControl w:val="0"/>
              <w:jc w:val="both"/>
              <w:rPr>
                <w:rFonts w:ascii="Times New Roman" w:eastAsia="Calibri" w:hAnsi="Times New Roman" w:cs="Times New Roman"/>
                <w:b/>
              </w:rPr>
            </w:pPr>
            <w:r w:rsidRPr="00534498">
              <w:rPr>
                <w:rFonts w:ascii="Times New Roman" w:hAnsi="Times New Roman" w:cs="Times New Roman"/>
              </w:rPr>
              <w:t xml:space="preserve">Pendant la mise en œuvre du </w:t>
            </w:r>
            <w:r w:rsidR="00E2687C">
              <w:rPr>
                <w:rFonts w:ascii="Times New Roman" w:hAnsi="Times New Roman" w:cs="Times New Roman"/>
              </w:rPr>
              <w:t>P</w:t>
            </w:r>
            <w:r w:rsidRPr="00534498">
              <w:rPr>
                <w:rFonts w:ascii="Times New Roman" w:hAnsi="Times New Roman" w:cs="Times New Roman"/>
              </w:rPr>
              <w:t>rojet</w:t>
            </w:r>
          </w:p>
        </w:tc>
      </w:tr>
      <w:bookmarkEnd w:id="0"/>
    </w:tbl>
    <w:p w14:paraId="158EA37B" w14:textId="77777777" w:rsidR="00534498" w:rsidRDefault="00534498" w:rsidP="004E70F6">
      <w:pPr>
        <w:jc w:val="both"/>
        <w:rPr>
          <w:rFonts w:ascii="Times New Roman" w:eastAsia="Calibri" w:hAnsi="Times New Roman" w:cs="Times New Roman"/>
        </w:rPr>
        <w:sectPr w:rsidR="00534498" w:rsidSect="007C0C47">
          <w:pgSz w:w="15840" w:h="12240" w:orient="landscape"/>
          <w:pgMar w:top="624" w:right="680" w:bottom="624" w:left="680" w:header="720" w:footer="720" w:gutter="0"/>
          <w:cols w:space="720"/>
          <w:docGrid w:linePitch="360"/>
        </w:sectPr>
      </w:pPr>
    </w:p>
    <w:p w14:paraId="0987EACC" w14:textId="77777777" w:rsidR="00973EC4" w:rsidRPr="00973EC4" w:rsidRDefault="00973EC4" w:rsidP="00C31F4B">
      <w:pPr>
        <w:rPr>
          <w:b/>
          <w:bCs/>
        </w:rPr>
      </w:pPr>
    </w:p>
    <w:sectPr w:rsidR="00973EC4" w:rsidRPr="00973EC4" w:rsidSect="007C0C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30420" w14:textId="77777777" w:rsidR="00B1687B" w:rsidRDefault="00B1687B" w:rsidP="004E70F6">
      <w:pPr>
        <w:spacing w:after="0" w:line="240" w:lineRule="auto"/>
      </w:pPr>
      <w:r>
        <w:separator/>
      </w:r>
    </w:p>
  </w:endnote>
  <w:endnote w:type="continuationSeparator" w:id="0">
    <w:p w14:paraId="0FB779C4" w14:textId="77777777" w:rsidR="00B1687B" w:rsidRDefault="00B1687B" w:rsidP="004E70F6">
      <w:pPr>
        <w:spacing w:after="0" w:line="240" w:lineRule="auto"/>
      </w:pPr>
      <w:r>
        <w:continuationSeparator/>
      </w:r>
    </w:p>
  </w:endnote>
  <w:endnote w:type="continuationNotice" w:id="1">
    <w:p w14:paraId="4B7B6480" w14:textId="77777777" w:rsidR="00B1687B" w:rsidRDefault="00B16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D2501" w14:textId="77777777" w:rsidR="002354E1" w:rsidRDefault="002354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542526"/>
      <w:docPartObj>
        <w:docPartGallery w:val="Page Numbers (Bottom of Page)"/>
        <w:docPartUnique/>
      </w:docPartObj>
    </w:sdtPr>
    <w:sdtEndPr/>
    <w:sdtContent>
      <w:sdt>
        <w:sdtPr>
          <w:id w:val="-1081680813"/>
          <w:docPartObj>
            <w:docPartGallery w:val="Page Numbers (Top of Page)"/>
            <w:docPartUnique/>
          </w:docPartObj>
        </w:sdtPr>
        <w:sdtEndPr/>
        <w:sdtContent>
          <w:p w14:paraId="0EF1DF37" w14:textId="13885015" w:rsidR="001251DD" w:rsidRDefault="001251D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E47A2">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E47A2">
              <w:rPr>
                <w:b/>
                <w:bCs/>
                <w:noProof/>
              </w:rPr>
              <w:t>2</w:t>
            </w:r>
            <w:r>
              <w:rPr>
                <w:b/>
                <w:bCs/>
                <w:sz w:val="24"/>
                <w:szCs w:val="24"/>
              </w:rPr>
              <w:fldChar w:fldCharType="end"/>
            </w:r>
          </w:p>
        </w:sdtContent>
      </w:sdt>
    </w:sdtContent>
  </w:sdt>
  <w:p w14:paraId="02F84D08" w14:textId="77777777" w:rsidR="001251DD" w:rsidRPr="00FC24FB" w:rsidRDefault="001251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CEDE" w14:textId="77777777" w:rsidR="002354E1" w:rsidRDefault="002354E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81815"/>
      <w:docPartObj>
        <w:docPartGallery w:val="Page Numbers (Bottom of Page)"/>
        <w:docPartUnique/>
      </w:docPartObj>
    </w:sdtPr>
    <w:sdtEndPr/>
    <w:sdtContent>
      <w:sdt>
        <w:sdtPr>
          <w:id w:val="175697956"/>
          <w:docPartObj>
            <w:docPartGallery w:val="Page Numbers (Top of Page)"/>
            <w:docPartUnique/>
          </w:docPartObj>
        </w:sdtPr>
        <w:sdtEndPr/>
        <w:sdtContent>
          <w:p w14:paraId="5599586F" w14:textId="46B97BB0" w:rsidR="001251DD" w:rsidRDefault="001251D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14:paraId="17D5A636" w14:textId="77777777" w:rsidR="001251DD" w:rsidRDefault="00125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160A2" w14:textId="77777777" w:rsidR="00B1687B" w:rsidRDefault="00B1687B" w:rsidP="004E70F6">
      <w:pPr>
        <w:spacing w:after="0" w:line="240" w:lineRule="auto"/>
      </w:pPr>
      <w:r>
        <w:separator/>
      </w:r>
    </w:p>
  </w:footnote>
  <w:footnote w:type="continuationSeparator" w:id="0">
    <w:p w14:paraId="3AA03AE4" w14:textId="77777777" w:rsidR="00B1687B" w:rsidRDefault="00B1687B" w:rsidP="004E70F6">
      <w:pPr>
        <w:spacing w:after="0" w:line="240" w:lineRule="auto"/>
      </w:pPr>
      <w:r>
        <w:continuationSeparator/>
      </w:r>
    </w:p>
  </w:footnote>
  <w:footnote w:type="continuationNotice" w:id="1">
    <w:p w14:paraId="0E66F050" w14:textId="77777777" w:rsidR="00B1687B" w:rsidRDefault="00B16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9B52" w14:textId="77777777" w:rsidR="001251DD" w:rsidRDefault="001251DD">
    <w:pPr>
      <w:pStyle w:val="En-tte"/>
    </w:pPr>
    <w:r>
      <w:rPr>
        <w:noProof/>
        <w:lang w:val="en-US"/>
      </w:rPr>
      <mc:AlternateContent>
        <mc:Choice Requires="wps">
          <w:drawing>
            <wp:anchor distT="0" distB="0" distL="114300" distR="114300" simplePos="0" relativeHeight="251658240" behindDoc="1" locked="0" layoutInCell="0" allowOverlap="1" wp14:anchorId="59E798FE" wp14:editId="24E53FA3">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61A0248" w14:textId="77777777" w:rsidR="001251DD" w:rsidRDefault="001251DD" w:rsidP="00C32593">
                          <w:pPr>
                            <w:pStyle w:val="NormalWeb"/>
                            <w:spacing w:after="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E798FE"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o:lock v:ext="edit" shapetype="t"/>
              <v:textbox style="mso-fit-shape-to-text:t">
                <w:txbxContent>
                  <w:p w14:paraId="361A0248" w14:textId="77777777" w:rsidR="001251DD" w:rsidRDefault="001251DD" w:rsidP="00C32593">
                    <w:pPr>
                      <w:pStyle w:val="NormalWeb"/>
                      <w:spacing w:after="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C0A1" w14:textId="568D4C61" w:rsidR="001251DD" w:rsidRPr="00D76202" w:rsidRDefault="001251DD" w:rsidP="00C32593">
    <w:pPr>
      <w:pStyle w:val="En-tte"/>
      <w:jc w:val="center"/>
      <w:rPr>
        <w:rFonts w:ascii="Times New Roman" w:hAnsi="Times New Roman" w:cs="Times New Roman"/>
        <w:i/>
        <w:iCs/>
      </w:rPr>
    </w:pPr>
    <w:bookmarkStart w:id="3" w:name="_Hlk54021549"/>
    <w:bookmarkStart w:id="4" w:name="_Hlk54021550"/>
    <w:r w:rsidRPr="004F2CF2">
      <w:rPr>
        <w:rFonts w:ascii="Times New Roman" w:hAnsi="Times New Roman" w:cs="Times New Roman"/>
        <w:b/>
        <w:smallCaps/>
        <w:color w:val="808080" w:themeColor="background1" w:themeShade="80"/>
        <w:sz w:val="18"/>
        <w:szCs w:val="18"/>
      </w:rPr>
      <w:t>BANQUE MONDIALE — PLAN D’ENGAGEMENT ENVIRONNEMENTAL ET SOCIAL (PEES)</w:t>
    </w:r>
    <w:r w:rsidRPr="00D76202">
      <w:rPr>
        <w:rFonts w:ascii="Times New Roman" w:hAnsi="Times New Roman" w:cs="Times New Roman"/>
        <w:b/>
        <w:i/>
        <w:iCs/>
        <w:noProof/>
        <w:sz w:val="18"/>
        <w:szCs w:val="18"/>
        <w:lang w:val="en-US"/>
      </w:rPr>
      <mc:AlternateContent>
        <mc:Choice Requires="wps">
          <w:drawing>
            <wp:anchor distT="0" distB="0" distL="114300" distR="114300" simplePos="0" relativeHeight="251658241" behindDoc="1" locked="0" layoutInCell="0" allowOverlap="1" wp14:anchorId="09C71142" wp14:editId="34EDB791">
              <wp:simplePos x="0" y="0"/>
              <wp:positionH relativeFrom="margin">
                <wp:align>center</wp:align>
              </wp:positionH>
              <wp:positionV relativeFrom="margin">
                <wp:align>center</wp:align>
              </wp:positionV>
              <wp:extent cx="6703695" cy="28067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280670"/>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03FD88E" w14:textId="42B147CC" w:rsidR="001251DD" w:rsidRDefault="001251DD" w:rsidP="00C32593">
                          <w:pPr>
                            <w:pStyle w:val="NormalWeb"/>
                            <w:spacing w:after="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C71142" id="_x0000_t202" coordsize="21600,21600" o:spt="202" path="m,l,21600r21600,l21600,xe">
              <v:stroke joinstyle="miter"/>
              <v:path gradientshapeok="t" o:connecttype="rect"/>
            </v:shapetype>
            <v:shape id="WordArt 7" o:spid="_x0000_s1027" type="#_x0000_t202" style="position:absolute;left:0;text-align:left;margin-left:0;margin-top:0;width:527.85pt;height:22.1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" o:allowincell="f" filled="f" stroked="f">
              <o:lock v:ext="edit" shapetype="t"/>
              <v:textbox style="mso-fit-shape-to-text:t">
                <w:txbxContent>
                  <w:p w14:paraId="203FD88E" w14:textId="42B147CC" w:rsidR="001251DD" w:rsidRDefault="001251DD" w:rsidP="00C32593">
                    <w:pPr>
                      <w:pStyle w:val="NormalWeb"/>
                      <w:spacing w:after="0"/>
                      <w:jc w:val="center"/>
                    </w:pPr>
                  </w:p>
                </w:txbxContent>
              </v:textbox>
              <w10:wrap anchorx="margin" anchory="margin"/>
            </v:shape>
          </w:pict>
        </mc:Fallback>
      </mc:AlternateConten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3B77" w14:textId="0333DCB5" w:rsidR="001251DD" w:rsidRDefault="001251DD">
    <w:pPr>
      <w:pStyle w:val="En-tte"/>
    </w:pPr>
    <w:r>
      <w:rPr>
        <w:b/>
        <w:smallCaps/>
        <w:color w:val="808080" w:themeColor="background1" w:themeShade="80"/>
        <w:sz w:val="18"/>
        <w:szCs w:val="18"/>
      </w:rPr>
      <w:t>BANQUE MONDIALE — PLAN D’ENGAGEMENT ENVIRONNEMENTAL ET SOCIAL (PEES)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50B6" w14:textId="77777777" w:rsidR="001251DD" w:rsidRDefault="00B1687B">
    <w:pPr>
      <w:pStyle w:val="En-tte"/>
    </w:pPr>
    <w:r>
      <w:pict w14:anchorId="0B58F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0" type="#_x0000_t136" alt="" style="position:absolute;margin-left:0;margin-top:0;width:527.85pt;height:131.9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VERSION PRÉLIMINAI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A1FB" w14:textId="3A8B711B" w:rsidR="001251DD" w:rsidRDefault="001251DD" w:rsidP="00121466">
    <w:pPr>
      <w:pStyle w:val="En-tte"/>
      <w:rPr>
        <w:b/>
        <w:color w:val="808080"/>
        <w:sz w:val="16"/>
        <w:szCs w:val="16"/>
      </w:rPr>
    </w:pPr>
    <w:r w:rsidRPr="00121466">
      <w:rPr>
        <w:b/>
        <w:color w:val="808080"/>
        <w:sz w:val="16"/>
        <w:szCs w:val="16"/>
      </w:rPr>
      <w:t xml:space="preserve">Plan d’Engagement Environnemental et Social (PEES) – </w:t>
    </w:r>
    <w:r>
      <w:rPr>
        <w:b/>
        <w:color w:val="808080"/>
        <w:sz w:val="16"/>
        <w:szCs w:val="16"/>
      </w:rPr>
      <w:t>PRAPS BF -II</w:t>
    </w:r>
  </w:p>
  <w:p w14:paraId="2FF1DF29" w14:textId="77777777" w:rsidR="001251DD" w:rsidRPr="00570C10" w:rsidRDefault="001251DD" w:rsidP="00121466">
    <w:pPr>
      <w:pStyle w:val="En-tte"/>
      <w:rPr>
        <w:rFonts w:cs="Calibri"/>
        <w:b/>
        <w:color w:val="8080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C0BD" w14:textId="77777777" w:rsidR="001251DD" w:rsidRDefault="00B1687B">
    <w:pPr>
      <w:pStyle w:val="En-tte"/>
    </w:pPr>
    <w:r>
      <w:pict w14:anchorId="6F2D4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49" type="#_x0000_t136" alt="" style="position:absolute;margin-left:0;margin-top:0;width:527.85pt;height:131.9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VERSION PRÉLIMINA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76D08"/>
    <w:multiLevelType w:val="hybridMultilevel"/>
    <w:tmpl w:val="5118940C"/>
    <w:lvl w:ilvl="0" w:tplc="EC5C200C">
      <w:start w:val="1"/>
      <w:numFmt w:val="bullet"/>
      <w:lvlText w:val="▪"/>
      <w:lvlJc w:val="left"/>
      <w:pPr>
        <w:ind w:left="720" w:hanging="360"/>
      </w:pPr>
      <w:rPr>
        <w:rFonts w:ascii="Calibri" w:hAnsi="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 w15:restartNumberingAfterBreak="0">
    <w:nsid w:val="25EF0599"/>
    <w:multiLevelType w:val="hybridMultilevel"/>
    <w:tmpl w:val="CE74C48C"/>
    <w:lvl w:ilvl="0" w:tplc="EC5C20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8046F"/>
    <w:multiLevelType w:val="hybridMultilevel"/>
    <w:tmpl w:val="67C8FCB2"/>
    <w:lvl w:ilvl="0" w:tplc="EC5C200C">
      <w:start w:val="1"/>
      <w:numFmt w:val="bullet"/>
      <w:lvlText w:val="▪"/>
      <w:lvlJc w:val="left"/>
      <w:pPr>
        <w:ind w:left="834" w:hanging="360"/>
      </w:pPr>
      <w:rPr>
        <w:rFonts w:ascii="Calibri" w:hAnsi="Calibri"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 w15:restartNumberingAfterBreak="0">
    <w:nsid w:val="79CA7E59"/>
    <w:multiLevelType w:val="hybridMultilevel"/>
    <w:tmpl w:val="0D408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60"/>
    <w:rsid w:val="000059CF"/>
    <w:rsid w:val="00007679"/>
    <w:rsid w:val="00010E6E"/>
    <w:rsid w:val="0001344C"/>
    <w:rsid w:val="00032DCF"/>
    <w:rsid w:val="00032E68"/>
    <w:rsid w:val="00037DC3"/>
    <w:rsid w:val="00041F8E"/>
    <w:rsid w:val="000422A7"/>
    <w:rsid w:val="00042B51"/>
    <w:rsid w:val="00043588"/>
    <w:rsid w:val="0004447C"/>
    <w:rsid w:val="00046DF2"/>
    <w:rsid w:val="000500F7"/>
    <w:rsid w:val="00050332"/>
    <w:rsid w:val="00054924"/>
    <w:rsid w:val="00063516"/>
    <w:rsid w:val="00063662"/>
    <w:rsid w:val="000664BF"/>
    <w:rsid w:val="00066E9D"/>
    <w:rsid w:val="00071343"/>
    <w:rsid w:val="00071EDB"/>
    <w:rsid w:val="0007316B"/>
    <w:rsid w:val="0007360D"/>
    <w:rsid w:val="00076591"/>
    <w:rsid w:val="000A1415"/>
    <w:rsid w:val="000A60DD"/>
    <w:rsid w:val="000B085D"/>
    <w:rsid w:val="000B0D18"/>
    <w:rsid w:val="000C0126"/>
    <w:rsid w:val="000C1B96"/>
    <w:rsid w:val="000D0A33"/>
    <w:rsid w:val="000E161E"/>
    <w:rsid w:val="000E6EC1"/>
    <w:rsid w:val="000F2C7C"/>
    <w:rsid w:val="000F4AAA"/>
    <w:rsid w:val="00100122"/>
    <w:rsid w:val="00101343"/>
    <w:rsid w:val="001042F3"/>
    <w:rsid w:val="0011613C"/>
    <w:rsid w:val="00121466"/>
    <w:rsid w:val="00121DDE"/>
    <w:rsid w:val="00122F2E"/>
    <w:rsid w:val="00123498"/>
    <w:rsid w:val="001251DD"/>
    <w:rsid w:val="001252A0"/>
    <w:rsid w:val="0012700D"/>
    <w:rsid w:val="00141118"/>
    <w:rsid w:val="0014237C"/>
    <w:rsid w:val="00144E4E"/>
    <w:rsid w:val="00146267"/>
    <w:rsid w:val="00160B8E"/>
    <w:rsid w:val="00161094"/>
    <w:rsid w:val="001701F4"/>
    <w:rsid w:val="00174E8E"/>
    <w:rsid w:val="00181C8F"/>
    <w:rsid w:val="0018315F"/>
    <w:rsid w:val="0019341F"/>
    <w:rsid w:val="001A018D"/>
    <w:rsid w:val="001A1E3D"/>
    <w:rsid w:val="001A23E7"/>
    <w:rsid w:val="001B11DA"/>
    <w:rsid w:val="001C62DD"/>
    <w:rsid w:val="001D2740"/>
    <w:rsid w:val="001D354C"/>
    <w:rsid w:val="001D6641"/>
    <w:rsid w:val="001E20C5"/>
    <w:rsid w:val="001E3E50"/>
    <w:rsid w:val="001E4FAF"/>
    <w:rsid w:val="001F3515"/>
    <w:rsid w:val="001F4655"/>
    <w:rsid w:val="00205FFC"/>
    <w:rsid w:val="00206266"/>
    <w:rsid w:val="00206886"/>
    <w:rsid w:val="00211756"/>
    <w:rsid w:val="00214161"/>
    <w:rsid w:val="00214AFD"/>
    <w:rsid w:val="0021657E"/>
    <w:rsid w:val="0022086E"/>
    <w:rsid w:val="00224CB2"/>
    <w:rsid w:val="00225012"/>
    <w:rsid w:val="0022765E"/>
    <w:rsid w:val="00227E94"/>
    <w:rsid w:val="00230A8A"/>
    <w:rsid w:val="002354E1"/>
    <w:rsid w:val="00237146"/>
    <w:rsid w:val="00241BCC"/>
    <w:rsid w:val="00243260"/>
    <w:rsid w:val="002472A2"/>
    <w:rsid w:val="00252B0A"/>
    <w:rsid w:val="00254199"/>
    <w:rsid w:val="00254DD9"/>
    <w:rsid w:val="002621E8"/>
    <w:rsid w:val="00264841"/>
    <w:rsid w:val="002723CF"/>
    <w:rsid w:val="002741FC"/>
    <w:rsid w:val="00276F40"/>
    <w:rsid w:val="002802F4"/>
    <w:rsid w:val="00286DF7"/>
    <w:rsid w:val="002A22A0"/>
    <w:rsid w:val="002A3B53"/>
    <w:rsid w:val="002A57EB"/>
    <w:rsid w:val="002B6482"/>
    <w:rsid w:val="002C14CB"/>
    <w:rsid w:val="002D2E64"/>
    <w:rsid w:val="002E03E9"/>
    <w:rsid w:val="002E70E7"/>
    <w:rsid w:val="002F2F0D"/>
    <w:rsid w:val="003028EC"/>
    <w:rsid w:val="003029DF"/>
    <w:rsid w:val="0030481D"/>
    <w:rsid w:val="00306145"/>
    <w:rsid w:val="00316F4A"/>
    <w:rsid w:val="00320633"/>
    <w:rsid w:val="00323345"/>
    <w:rsid w:val="00337104"/>
    <w:rsid w:val="00342675"/>
    <w:rsid w:val="003527F2"/>
    <w:rsid w:val="00361545"/>
    <w:rsid w:val="0036244D"/>
    <w:rsid w:val="0036248B"/>
    <w:rsid w:val="00363508"/>
    <w:rsid w:val="00370675"/>
    <w:rsid w:val="003733A6"/>
    <w:rsid w:val="00376773"/>
    <w:rsid w:val="003812D0"/>
    <w:rsid w:val="003857FC"/>
    <w:rsid w:val="003949B6"/>
    <w:rsid w:val="0039593E"/>
    <w:rsid w:val="003A0266"/>
    <w:rsid w:val="003B7C66"/>
    <w:rsid w:val="003D2160"/>
    <w:rsid w:val="003D265D"/>
    <w:rsid w:val="003D3894"/>
    <w:rsid w:val="003E015F"/>
    <w:rsid w:val="004004E2"/>
    <w:rsid w:val="00406460"/>
    <w:rsid w:val="00407BEB"/>
    <w:rsid w:val="0041103B"/>
    <w:rsid w:val="00413F26"/>
    <w:rsid w:val="00423D1A"/>
    <w:rsid w:val="0042587F"/>
    <w:rsid w:val="00426412"/>
    <w:rsid w:val="0043305F"/>
    <w:rsid w:val="0043389A"/>
    <w:rsid w:val="0043592C"/>
    <w:rsid w:val="0044102F"/>
    <w:rsid w:val="00441FD6"/>
    <w:rsid w:val="004463B7"/>
    <w:rsid w:val="00455AC7"/>
    <w:rsid w:val="00486AA4"/>
    <w:rsid w:val="004B42B2"/>
    <w:rsid w:val="004B632E"/>
    <w:rsid w:val="004C48B9"/>
    <w:rsid w:val="004C49B6"/>
    <w:rsid w:val="004C591A"/>
    <w:rsid w:val="004D071B"/>
    <w:rsid w:val="004D779C"/>
    <w:rsid w:val="004E1CF1"/>
    <w:rsid w:val="004E70F6"/>
    <w:rsid w:val="004F2CF2"/>
    <w:rsid w:val="00501C08"/>
    <w:rsid w:val="00506F5B"/>
    <w:rsid w:val="00513F3E"/>
    <w:rsid w:val="00527D11"/>
    <w:rsid w:val="00534498"/>
    <w:rsid w:val="00536764"/>
    <w:rsid w:val="00541865"/>
    <w:rsid w:val="00541E93"/>
    <w:rsid w:val="00542566"/>
    <w:rsid w:val="00543148"/>
    <w:rsid w:val="0054388E"/>
    <w:rsid w:val="005450EB"/>
    <w:rsid w:val="005523A4"/>
    <w:rsid w:val="00554106"/>
    <w:rsid w:val="0055434A"/>
    <w:rsid w:val="00555F09"/>
    <w:rsid w:val="0056288F"/>
    <w:rsid w:val="00573101"/>
    <w:rsid w:val="00585A4E"/>
    <w:rsid w:val="00585B6C"/>
    <w:rsid w:val="005874AC"/>
    <w:rsid w:val="00591912"/>
    <w:rsid w:val="005959FB"/>
    <w:rsid w:val="005971B0"/>
    <w:rsid w:val="005A0E24"/>
    <w:rsid w:val="005A2664"/>
    <w:rsid w:val="005A4E9E"/>
    <w:rsid w:val="005A4F42"/>
    <w:rsid w:val="005B19F6"/>
    <w:rsid w:val="005B1A7C"/>
    <w:rsid w:val="005B46B2"/>
    <w:rsid w:val="005B53DE"/>
    <w:rsid w:val="005C31D3"/>
    <w:rsid w:val="005C5409"/>
    <w:rsid w:val="005C594B"/>
    <w:rsid w:val="005C5EC2"/>
    <w:rsid w:val="005D0BF6"/>
    <w:rsid w:val="005D1FFD"/>
    <w:rsid w:val="005D2E9C"/>
    <w:rsid w:val="005D72C1"/>
    <w:rsid w:val="005E7CFA"/>
    <w:rsid w:val="005F6396"/>
    <w:rsid w:val="006011A4"/>
    <w:rsid w:val="0060152B"/>
    <w:rsid w:val="006026BC"/>
    <w:rsid w:val="00605511"/>
    <w:rsid w:val="0060623C"/>
    <w:rsid w:val="00610F90"/>
    <w:rsid w:val="00614564"/>
    <w:rsid w:val="00620CA2"/>
    <w:rsid w:val="0063098D"/>
    <w:rsid w:val="0063501B"/>
    <w:rsid w:val="00636EE9"/>
    <w:rsid w:val="00650356"/>
    <w:rsid w:val="00654309"/>
    <w:rsid w:val="00655DAF"/>
    <w:rsid w:val="00656F3A"/>
    <w:rsid w:val="00660112"/>
    <w:rsid w:val="006646D2"/>
    <w:rsid w:val="006747AC"/>
    <w:rsid w:val="006753ED"/>
    <w:rsid w:val="00677229"/>
    <w:rsid w:val="00681D3E"/>
    <w:rsid w:val="00685B74"/>
    <w:rsid w:val="006932CB"/>
    <w:rsid w:val="00697FC5"/>
    <w:rsid w:val="006A424C"/>
    <w:rsid w:val="006C47D3"/>
    <w:rsid w:val="006D5B7C"/>
    <w:rsid w:val="006D712D"/>
    <w:rsid w:val="006E46B3"/>
    <w:rsid w:val="006F13F7"/>
    <w:rsid w:val="006F4B0E"/>
    <w:rsid w:val="00701584"/>
    <w:rsid w:val="007052C6"/>
    <w:rsid w:val="0071624B"/>
    <w:rsid w:val="0072237F"/>
    <w:rsid w:val="00722DAD"/>
    <w:rsid w:val="0072317A"/>
    <w:rsid w:val="00723715"/>
    <w:rsid w:val="00726D5C"/>
    <w:rsid w:val="007369A7"/>
    <w:rsid w:val="00741BF0"/>
    <w:rsid w:val="0075335D"/>
    <w:rsid w:val="0075701E"/>
    <w:rsid w:val="00767D0C"/>
    <w:rsid w:val="007701F1"/>
    <w:rsid w:val="0077333D"/>
    <w:rsid w:val="007758EF"/>
    <w:rsid w:val="00783411"/>
    <w:rsid w:val="00785FC4"/>
    <w:rsid w:val="0079163E"/>
    <w:rsid w:val="00793880"/>
    <w:rsid w:val="007965B7"/>
    <w:rsid w:val="007A3B35"/>
    <w:rsid w:val="007C0C47"/>
    <w:rsid w:val="007C10CC"/>
    <w:rsid w:val="007C7A73"/>
    <w:rsid w:val="007D106F"/>
    <w:rsid w:val="007E4EF7"/>
    <w:rsid w:val="007E6D13"/>
    <w:rsid w:val="007F2E60"/>
    <w:rsid w:val="007F3DA1"/>
    <w:rsid w:val="00806E60"/>
    <w:rsid w:val="00810905"/>
    <w:rsid w:val="00813259"/>
    <w:rsid w:val="0081542F"/>
    <w:rsid w:val="008179BA"/>
    <w:rsid w:val="00831355"/>
    <w:rsid w:val="00831597"/>
    <w:rsid w:val="008318F8"/>
    <w:rsid w:val="00846166"/>
    <w:rsid w:val="00854EBE"/>
    <w:rsid w:val="008577AA"/>
    <w:rsid w:val="00876A03"/>
    <w:rsid w:val="008848B9"/>
    <w:rsid w:val="0088683E"/>
    <w:rsid w:val="00894DD1"/>
    <w:rsid w:val="008A1929"/>
    <w:rsid w:val="008A40D8"/>
    <w:rsid w:val="008B387D"/>
    <w:rsid w:val="008B5961"/>
    <w:rsid w:val="008C5420"/>
    <w:rsid w:val="008C6C05"/>
    <w:rsid w:val="008D0EB8"/>
    <w:rsid w:val="008D7F7A"/>
    <w:rsid w:val="008E0F55"/>
    <w:rsid w:val="008E4CE6"/>
    <w:rsid w:val="008E637D"/>
    <w:rsid w:val="008E6B7A"/>
    <w:rsid w:val="008F6384"/>
    <w:rsid w:val="00912606"/>
    <w:rsid w:val="00922DEC"/>
    <w:rsid w:val="009336DD"/>
    <w:rsid w:val="009353BA"/>
    <w:rsid w:val="00941CB0"/>
    <w:rsid w:val="00947C14"/>
    <w:rsid w:val="0095136A"/>
    <w:rsid w:val="0095209B"/>
    <w:rsid w:val="00965C16"/>
    <w:rsid w:val="00973480"/>
    <w:rsid w:val="00973EC4"/>
    <w:rsid w:val="009828DE"/>
    <w:rsid w:val="009946DC"/>
    <w:rsid w:val="00994742"/>
    <w:rsid w:val="00997A7B"/>
    <w:rsid w:val="009B3323"/>
    <w:rsid w:val="009B679E"/>
    <w:rsid w:val="009C0E7B"/>
    <w:rsid w:val="009C3513"/>
    <w:rsid w:val="009C3F98"/>
    <w:rsid w:val="009C4D9B"/>
    <w:rsid w:val="009D6676"/>
    <w:rsid w:val="009E0D5A"/>
    <w:rsid w:val="009E2263"/>
    <w:rsid w:val="009E6538"/>
    <w:rsid w:val="00A03F9E"/>
    <w:rsid w:val="00A06E87"/>
    <w:rsid w:val="00A16A21"/>
    <w:rsid w:val="00A1765C"/>
    <w:rsid w:val="00A20566"/>
    <w:rsid w:val="00A20A4A"/>
    <w:rsid w:val="00A22EC1"/>
    <w:rsid w:val="00A30A9C"/>
    <w:rsid w:val="00A356AF"/>
    <w:rsid w:val="00A437C4"/>
    <w:rsid w:val="00A46845"/>
    <w:rsid w:val="00A4690F"/>
    <w:rsid w:val="00A46FF5"/>
    <w:rsid w:val="00A52CB4"/>
    <w:rsid w:val="00A6081F"/>
    <w:rsid w:val="00A71F4A"/>
    <w:rsid w:val="00A8569C"/>
    <w:rsid w:val="00A862BB"/>
    <w:rsid w:val="00AB0134"/>
    <w:rsid w:val="00AB2CC4"/>
    <w:rsid w:val="00AB39EC"/>
    <w:rsid w:val="00AB4001"/>
    <w:rsid w:val="00AB5B92"/>
    <w:rsid w:val="00AB731C"/>
    <w:rsid w:val="00AC1847"/>
    <w:rsid w:val="00AC1FDC"/>
    <w:rsid w:val="00AC7592"/>
    <w:rsid w:val="00AD4FC0"/>
    <w:rsid w:val="00AD5E39"/>
    <w:rsid w:val="00AE22DA"/>
    <w:rsid w:val="00AE6805"/>
    <w:rsid w:val="00AF044E"/>
    <w:rsid w:val="00AF2A80"/>
    <w:rsid w:val="00AF60C7"/>
    <w:rsid w:val="00B00784"/>
    <w:rsid w:val="00B01C7E"/>
    <w:rsid w:val="00B024B4"/>
    <w:rsid w:val="00B05806"/>
    <w:rsid w:val="00B1687B"/>
    <w:rsid w:val="00B179C1"/>
    <w:rsid w:val="00B2431C"/>
    <w:rsid w:val="00B266F2"/>
    <w:rsid w:val="00B30667"/>
    <w:rsid w:val="00B41CB5"/>
    <w:rsid w:val="00B431E7"/>
    <w:rsid w:val="00B45D12"/>
    <w:rsid w:val="00B4705C"/>
    <w:rsid w:val="00B5128F"/>
    <w:rsid w:val="00B52B90"/>
    <w:rsid w:val="00B56AED"/>
    <w:rsid w:val="00B64740"/>
    <w:rsid w:val="00B6589A"/>
    <w:rsid w:val="00B70160"/>
    <w:rsid w:val="00B72CFE"/>
    <w:rsid w:val="00B7580A"/>
    <w:rsid w:val="00B77AC3"/>
    <w:rsid w:val="00B80CFC"/>
    <w:rsid w:val="00B9064E"/>
    <w:rsid w:val="00B9386A"/>
    <w:rsid w:val="00B9410D"/>
    <w:rsid w:val="00BA02F8"/>
    <w:rsid w:val="00BA4EC5"/>
    <w:rsid w:val="00BA554D"/>
    <w:rsid w:val="00BB148D"/>
    <w:rsid w:val="00BB69FC"/>
    <w:rsid w:val="00BB7F87"/>
    <w:rsid w:val="00BC0A63"/>
    <w:rsid w:val="00BC5DB8"/>
    <w:rsid w:val="00BD7D9D"/>
    <w:rsid w:val="00BF2F53"/>
    <w:rsid w:val="00C06FBA"/>
    <w:rsid w:val="00C12698"/>
    <w:rsid w:val="00C13F75"/>
    <w:rsid w:val="00C156DE"/>
    <w:rsid w:val="00C177B7"/>
    <w:rsid w:val="00C21A1C"/>
    <w:rsid w:val="00C27D78"/>
    <w:rsid w:val="00C31F4B"/>
    <w:rsid w:val="00C32593"/>
    <w:rsid w:val="00C37887"/>
    <w:rsid w:val="00C409E5"/>
    <w:rsid w:val="00C51D7E"/>
    <w:rsid w:val="00C52BD2"/>
    <w:rsid w:val="00C56E1A"/>
    <w:rsid w:val="00C65D42"/>
    <w:rsid w:val="00C70490"/>
    <w:rsid w:val="00C834F2"/>
    <w:rsid w:val="00C90AA1"/>
    <w:rsid w:val="00C957C9"/>
    <w:rsid w:val="00CA5DEC"/>
    <w:rsid w:val="00CC7683"/>
    <w:rsid w:val="00CD26DC"/>
    <w:rsid w:val="00CD372D"/>
    <w:rsid w:val="00CE2EA2"/>
    <w:rsid w:val="00CE7113"/>
    <w:rsid w:val="00CE7409"/>
    <w:rsid w:val="00CF12B5"/>
    <w:rsid w:val="00CF1546"/>
    <w:rsid w:val="00D00EF6"/>
    <w:rsid w:val="00D05A92"/>
    <w:rsid w:val="00D10DB0"/>
    <w:rsid w:val="00D12B96"/>
    <w:rsid w:val="00D15407"/>
    <w:rsid w:val="00D2010D"/>
    <w:rsid w:val="00D2715B"/>
    <w:rsid w:val="00D315B4"/>
    <w:rsid w:val="00D44E9B"/>
    <w:rsid w:val="00D51D22"/>
    <w:rsid w:val="00D520E9"/>
    <w:rsid w:val="00D548D5"/>
    <w:rsid w:val="00D63A45"/>
    <w:rsid w:val="00D70563"/>
    <w:rsid w:val="00D7197B"/>
    <w:rsid w:val="00D73EBC"/>
    <w:rsid w:val="00D76202"/>
    <w:rsid w:val="00D819D7"/>
    <w:rsid w:val="00D859EB"/>
    <w:rsid w:val="00D926C9"/>
    <w:rsid w:val="00D97BE1"/>
    <w:rsid w:val="00DA0D10"/>
    <w:rsid w:val="00DA746D"/>
    <w:rsid w:val="00DB111A"/>
    <w:rsid w:val="00DB4672"/>
    <w:rsid w:val="00DB617E"/>
    <w:rsid w:val="00DC070F"/>
    <w:rsid w:val="00DE11A4"/>
    <w:rsid w:val="00DE2737"/>
    <w:rsid w:val="00DE2AF6"/>
    <w:rsid w:val="00DE47A2"/>
    <w:rsid w:val="00DE5B3F"/>
    <w:rsid w:val="00DF5F11"/>
    <w:rsid w:val="00DF75C7"/>
    <w:rsid w:val="00E01DDD"/>
    <w:rsid w:val="00E0503D"/>
    <w:rsid w:val="00E07CC4"/>
    <w:rsid w:val="00E16ED5"/>
    <w:rsid w:val="00E20C3B"/>
    <w:rsid w:val="00E237B0"/>
    <w:rsid w:val="00E2687C"/>
    <w:rsid w:val="00E3334C"/>
    <w:rsid w:val="00E4509D"/>
    <w:rsid w:val="00E46AA9"/>
    <w:rsid w:val="00E50790"/>
    <w:rsid w:val="00E5532D"/>
    <w:rsid w:val="00E563F6"/>
    <w:rsid w:val="00E67FF3"/>
    <w:rsid w:val="00E7011C"/>
    <w:rsid w:val="00E71A6D"/>
    <w:rsid w:val="00E71BE5"/>
    <w:rsid w:val="00E748CA"/>
    <w:rsid w:val="00E74D66"/>
    <w:rsid w:val="00E76166"/>
    <w:rsid w:val="00E9467B"/>
    <w:rsid w:val="00E9656D"/>
    <w:rsid w:val="00EA37CC"/>
    <w:rsid w:val="00EA3E90"/>
    <w:rsid w:val="00EA4085"/>
    <w:rsid w:val="00EB0317"/>
    <w:rsid w:val="00EB14BF"/>
    <w:rsid w:val="00EB5FAB"/>
    <w:rsid w:val="00EB7528"/>
    <w:rsid w:val="00EC56B5"/>
    <w:rsid w:val="00EC645E"/>
    <w:rsid w:val="00EC6C68"/>
    <w:rsid w:val="00ED2F56"/>
    <w:rsid w:val="00ED499D"/>
    <w:rsid w:val="00ED5615"/>
    <w:rsid w:val="00ED5D88"/>
    <w:rsid w:val="00EF5E1D"/>
    <w:rsid w:val="00F02470"/>
    <w:rsid w:val="00F12E06"/>
    <w:rsid w:val="00F1665C"/>
    <w:rsid w:val="00F16FF0"/>
    <w:rsid w:val="00F21F22"/>
    <w:rsid w:val="00F2247A"/>
    <w:rsid w:val="00F24DE3"/>
    <w:rsid w:val="00F2742A"/>
    <w:rsid w:val="00F3144D"/>
    <w:rsid w:val="00F370BC"/>
    <w:rsid w:val="00F414CB"/>
    <w:rsid w:val="00F45EAC"/>
    <w:rsid w:val="00F46241"/>
    <w:rsid w:val="00F50C86"/>
    <w:rsid w:val="00F51F77"/>
    <w:rsid w:val="00F57D58"/>
    <w:rsid w:val="00F62C3C"/>
    <w:rsid w:val="00F63F44"/>
    <w:rsid w:val="00F663A8"/>
    <w:rsid w:val="00F740AD"/>
    <w:rsid w:val="00F74461"/>
    <w:rsid w:val="00F74BFB"/>
    <w:rsid w:val="00F81433"/>
    <w:rsid w:val="00F81535"/>
    <w:rsid w:val="00F81A81"/>
    <w:rsid w:val="00F81B5F"/>
    <w:rsid w:val="00F86188"/>
    <w:rsid w:val="00F91BC3"/>
    <w:rsid w:val="00F964C6"/>
    <w:rsid w:val="00FA0A91"/>
    <w:rsid w:val="00FA4AF5"/>
    <w:rsid w:val="00FB18D3"/>
    <w:rsid w:val="00FB2157"/>
    <w:rsid w:val="00FB55E1"/>
    <w:rsid w:val="00FC15D1"/>
    <w:rsid w:val="00FC60DB"/>
    <w:rsid w:val="00FD2D62"/>
    <w:rsid w:val="00FD515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9833BA4"/>
  <w15:docId w15:val="{19228F05-7004-44EA-B17B-0E78D390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70F6"/>
    <w:pPr>
      <w:tabs>
        <w:tab w:val="center" w:pos="4536"/>
        <w:tab w:val="right" w:pos="9072"/>
      </w:tabs>
      <w:spacing w:after="0" w:line="240" w:lineRule="auto"/>
    </w:pPr>
  </w:style>
  <w:style w:type="character" w:customStyle="1" w:styleId="En-tteCar">
    <w:name w:val="En-tête Car"/>
    <w:basedOn w:val="Policepardfaut"/>
    <w:link w:val="En-tte"/>
    <w:uiPriority w:val="99"/>
    <w:rsid w:val="004E70F6"/>
  </w:style>
  <w:style w:type="paragraph" w:styleId="Pieddepage">
    <w:name w:val="footer"/>
    <w:basedOn w:val="Normal"/>
    <w:link w:val="PieddepageCar"/>
    <w:uiPriority w:val="99"/>
    <w:unhideWhenUsed/>
    <w:rsid w:val="004E70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0F6"/>
  </w:style>
  <w:style w:type="paragraph" w:styleId="NormalWeb">
    <w:name w:val="Normal (Web)"/>
    <w:basedOn w:val="Normal"/>
    <w:uiPriority w:val="99"/>
    <w:semiHidden/>
    <w:unhideWhenUsed/>
    <w:rsid w:val="004E70F6"/>
    <w:rPr>
      <w:rFonts w:ascii="Times New Roman" w:hAnsi="Times New Roman" w:cs="Times New Roman"/>
      <w:sz w:val="24"/>
      <w:szCs w:val="24"/>
      <w:lang w:val="en-US"/>
    </w:rPr>
  </w:style>
  <w:style w:type="table" w:styleId="Grilledutableau">
    <w:name w:val="Table Grid"/>
    <w:basedOn w:val="TableauNormal"/>
    <w:uiPriority w:val="39"/>
    <w:rsid w:val="004E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70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0F6"/>
    <w:rPr>
      <w:rFonts w:ascii="Segoe UI" w:hAnsi="Segoe UI" w:cs="Segoe UI"/>
      <w:sz w:val="18"/>
      <w:szCs w:val="18"/>
    </w:rPr>
  </w:style>
  <w:style w:type="paragraph" w:styleId="Paragraphedeliste">
    <w:name w:val="List Paragraph"/>
    <w:aliases w:val="Titre 10,Yalgo corps,Paragraphe de liste11,Bullets,Medium Grid 1 - Accent 21,References,List Paragraph (numbered (a)),Numbered List Paragraph,Liste 1,List Paragraph1,List Bullet Mary,ReferencesCxSpLast,Colorful List - Accent 11,lp1,L"/>
    <w:basedOn w:val="Normal"/>
    <w:link w:val="ParagraphedelisteCar"/>
    <w:uiPriority w:val="34"/>
    <w:qFormat/>
    <w:rsid w:val="00767D0C"/>
    <w:pPr>
      <w:ind w:left="720"/>
      <w:contextualSpacing/>
    </w:pPr>
  </w:style>
  <w:style w:type="character" w:styleId="Marquedecommentaire">
    <w:name w:val="annotation reference"/>
    <w:basedOn w:val="Policepardfaut"/>
    <w:uiPriority w:val="99"/>
    <w:semiHidden/>
    <w:unhideWhenUsed/>
    <w:rsid w:val="00DB4672"/>
    <w:rPr>
      <w:sz w:val="16"/>
      <w:szCs w:val="16"/>
    </w:rPr>
  </w:style>
  <w:style w:type="paragraph" w:styleId="Commentaire">
    <w:name w:val="annotation text"/>
    <w:basedOn w:val="Normal"/>
    <w:link w:val="CommentaireCar"/>
    <w:uiPriority w:val="99"/>
    <w:semiHidden/>
    <w:unhideWhenUsed/>
    <w:rsid w:val="00DB4672"/>
    <w:pPr>
      <w:spacing w:line="240" w:lineRule="auto"/>
    </w:pPr>
    <w:rPr>
      <w:sz w:val="20"/>
      <w:szCs w:val="20"/>
    </w:rPr>
  </w:style>
  <w:style w:type="character" w:customStyle="1" w:styleId="CommentaireCar">
    <w:name w:val="Commentaire Car"/>
    <w:basedOn w:val="Policepardfaut"/>
    <w:link w:val="Commentaire"/>
    <w:uiPriority w:val="99"/>
    <w:semiHidden/>
    <w:rsid w:val="00DB4672"/>
    <w:rPr>
      <w:sz w:val="20"/>
      <w:szCs w:val="20"/>
    </w:rPr>
  </w:style>
  <w:style w:type="paragraph" w:styleId="Objetducommentaire">
    <w:name w:val="annotation subject"/>
    <w:basedOn w:val="Commentaire"/>
    <w:next w:val="Commentaire"/>
    <w:link w:val="ObjetducommentaireCar"/>
    <w:uiPriority w:val="99"/>
    <w:semiHidden/>
    <w:unhideWhenUsed/>
    <w:rsid w:val="00DB4672"/>
    <w:rPr>
      <w:b/>
      <w:bCs/>
    </w:rPr>
  </w:style>
  <w:style w:type="character" w:customStyle="1" w:styleId="ObjetducommentaireCar">
    <w:name w:val="Objet du commentaire Car"/>
    <w:basedOn w:val="CommentaireCar"/>
    <w:link w:val="Objetducommentaire"/>
    <w:uiPriority w:val="99"/>
    <w:semiHidden/>
    <w:rsid w:val="00DB4672"/>
    <w:rPr>
      <w:b/>
      <w:bCs/>
      <w:sz w:val="20"/>
      <w:szCs w:val="20"/>
    </w:rPr>
  </w:style>
  <w:style w:type="paragraph" w:customStyle="1" w:styleId="CDMBTEXT">
    <w:name w:val="CDM B/TEXT"/>
    <w:basedOn w:val="Normal"/>
    <w:link w:val="CDMBTEXTChar"/>
    <w:rsid w:val="00973EC4"/>
    <w:pPr>
      <w:spacing w:after="240" w:line="280" w:lineRule="exact"/>
    </w:pPr>
    <w:rPr>
      <w:rFonts w:ascii="Book Antiqua" w:eastAsia="Times New Roman" w:hAnsi="Book Antiqua" w:cs="Times New Roman"/>
      <w:sz w:val="20"/>
      <w:szCs w:val="20"/>
      <w:lang w:val="en-US"/>
    </w:rPr>
  </w:style>
  <w:style w:type="character" w:customStyle="1" w:styleId="CDMBTEXTChar">
    <w:name w:val="CDM B/TEXT Char"/>
    <w:link w:val="CDMBTEXT"/>
    <w:rsid w:val="00973EC4"/>
    <w:rPr>
      <w:rFonts w:ascii="Book Antiqua" w:eastAsia="Times New Roman" w:hAnsi="Book Antiqua" w:cs="Times New Roman"/>
      <w:sz w:val="20"/>
      <w:szCs w:val="20"/>
      <w:lang w:val="en-US"/>
    </w:rPr>
  </w:style>
  <w:style w:type="character" w:customStyle="1" w:styleId="ParagraphedelisteCar">
    <w:name w:val="Paragraphe de liste Car"/>
    <w:aliases w:val="Titre 10 Car,Yalgo corps Car,Paragraphe de liste11 Car,Bullets Car,Medium Grid 1 - Accent 21 Car,References Car,List Paragraph (numbered (a)) Car,Numbered List Paragraph Car,Liste 1 Car,List Paragraph1 Car,List Bullet Mary Car"/>
    <w:basedOn w:val="Policepardfaut"/>
    <w:link w:val="Paragraphedeliste"/>
    <w:uiPriority w:val="34"/>
    <w:qFormat/>
    <w:rsid w:val="001D2740"/>
  </w:style>
  <w:style w:type="character" w:customStyle="1" w:styleId="UnresolvedMention1">
    <w:name w:val="Unresolved Mention1"/>
    <w:basedOn w:val="Policepardfaut"/>
    <w:uiPriority w:val="99"/>
    <w:unhideWhenUsed/>
    <w:rsid w:val="00F57D58"/>
    <w:rPr>
      <w:color w:val="605E5C"/>
      <w:shd w:val="clear" w:color="auto" w:fill="E1DFDD"/>
    </w:rPr>
  </w:style>
  <w:style w:type="character" w:customStyle="1" w:styleId="Mention1">
    <w:name w:val="Mention1"/>
    <w:basedOn w:val="Policepardfaut"/>
    <w:uiPriority w:val="99"/>
    <w:unhideWhenUsed/>
    <w:rsid w:val="00F57D58"/>
    <w:rPr>
      <w:color w:val="2B579A"/>
      <w:shd w:val="clear" w:color="auto" w:fill="E1DFDD"/>
    </w:rPr>
  </w:style>
  <w:style w:type="paragraph" w:styleId="Rvision">
    <w:name w:val="Revision"/>
    <w:hidden/>
    <w:uiPriority w:val="99"/>
    <w:semiHidden/>
    <w:rsid w:val="0079163E"/>
    <w:pPr>
      <w:spacing w:after="0" w:line="240" w:lineRule="auto"/>
    </w:pPr>
  </w:style>
  <w:style w:type="paragraph" w:customStyle="1" w:styleId="ModelNrmlSingle">
    <w:name w:val="ModelNrmlSingle"/>
    <w:basedOn w:val="Normal"/>
    <w:rsid w:val="005D1FFD"/>
    <w:pPr>
      <w:spacing w:after="240" w:line="240" w:lineRule="auto"/>
      <w:ind w:firstLine="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790237">
      <w:bodyDiv w:val="1"/>
      <w:marLeft w:val="0"/>
      <w:marRight w:val="0"/>
      <w:marTop w:val="0"/>
      <w:marBottom w:val="0"/>
      <w:divBdr>
        <w:top w:val="none" w:sz="0" w:space="0" w:color="auto"/>
        <w:left w:val="none" w:sz="0" w:space="0" w:color="auto"/>
        <w:bottom w:val="none" w:sz="0" w:space="0" w:color="auto"/>
        <w:right w:val="none" w:sz="0" w:space="0" w:color="auto"/>
      </w:divBdr>
      <w:divsChild>
        <w:div w:id="175053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0" ma:contentTypeDescription="Create a new document." ma:contentTypeScope="" ma:versionID="f3f54c8262f25503994b5381af339797">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1269ba7f197f7cd4b9136ec02e7fd5c3"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39BA0-011C-49E8-9A7D-29BBCB304157}">
  <ds:schemaRefs>
    <ds:schemaRef ds:uri="http://schemas.microsoft.com/sharepoint/v3/contenttype/forms"/>
  </ds:schemaRefs>
</ds:datastoreItem>
</file>

<file path=customXml/itemProps2.xml><?xml version="1.0" encoding="utf-8"?>
<ds:datastoreItem xmlns:ds="http://schemas.openxmlformats.org/officeDocument/2006/customXml" ds:itemID="{B93BCB5D-1239-4377-AB00-CB34CB98F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33227-23E9-4A1B-96FA-DAF7FEE7DC49}">
  <ds:schemaRefs>
    <ds:schemaRef ds:uri="http://schemas.openxmlformats.org/officeDocument/2006/bibliography"/>
  </ds:schemaRefs>
</ds:datastoreItem>
</file>

<file path=customXml/itemProps4.xml><?xml version="1.0" encoding="utf-8"?>
<ds:datastoreItem xmlns:ds="http://schemas.openxmlformats.org/officeDocument/2006/customXml" ds:itemID="{CC7BFB90-41E4-4AF1-8A56-AADEC435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4198</Words>
  <Characters>23092</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dc:creator>
  <cp:keywords/>
  <dc:description/>
  <cp:lastModifiedBy>user</cp:lastModifiedBy>
  <cp:revision>2</cp:revision>
  <cp:lastPrinted>2021-02-06T16:58:00Z</cp:lastPrinted>
  <dcterms:created xsi:type="dcterms:W3CDTF">2021-03-09T16:35:00Z</dcterms:created>
  <dcterms:modified xsi:type="dcterms:W3CDTF">2021-03-09T16:35:00Z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ies>
</file>